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18" w:rsidRDefault="00EB5DA2" w:rsidP="00EB5DA2">
      <w:pPr>
        <w:spacing w:after="240"/>
        <w:rPr>
          <w:rFonts w:ascii="Times New Roman" w:eastAsia="Times New Roman" w:hAnsi="Times New Roman" w:cs="Times New Roman"/>
          <w:sz w:val="20"/>
          <w:szCs w:val="20"/>
        </w:rPr>
      </w:pPr>
      <w:r>
        <w:rPr>
          <w:noProof/>
          <w:lang w:val="en-AU" w:eastAsia="en-AU"/>
        </w:rPr>
        <w:drawing>
          <wp:inline distT="0" distB="0" distL="0" distR="0" wp14:anchorId="028A6BFB" wp14:editId="135D2912">
            <wp:extent cx="1399429" cy="13842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523" cy="1386315"/>
                    </a:xfrm>
                    <a:prstGeom prst="rect">
                      <a:avLst/>
                    </a:prstGeom>
                    <a:noFill/>
                    <a:ln>
                      <a:noFill/>
                    </a:ln>
                  </pic:spPr>
                </pic:pic>
              </a:graphicData>
            </a:graphic>
          </wp:inline>
        </w:drawing>
      </w:r>
    </w:p>
    <w:p w:rsidR="00EB5DA2" w:rsidRPr="00EB5DA2" w:rsidRDefault="00EB5DA2" w:rsidP="00EB5DA2">
      <w:pPr>
        <w:rPr>
          <w:rFonts w:ascii="Times New Roman" w:hAnsi="Times New Roman" w:cs="Times New Roman"/>
        </w:rPr>
      </w:pPr>
      <w:r w:rsidRPr="00EB5DA2">
        <w:rPr>
          <w:rFonts w:ascii="Times New Roman" w:hAnsi="Times New Roman" w:cs="Times New Roman"/>
        </w:rPr>
        <w:t>TEL: +613 5227 4000</w:t>
      </w:r>
    </w:p>
    <w:p w:rsidR="00EB5DA2" w:rsidRPr="00EB5DA2" w:rsidRDefault="00EB5DA2" w:rsidP="00EB5DA2">
      <w:pPr>
        <w:rPr>
          <w:rFonts w:ascii="Times New Roman" w:hAnsi="Times New Roman" w:cs="Times New Roman"/>
        </w:rPr>
      </w:pPr>
      <w:r w:rsidRPr="00EB5DA2">
        <w:rPr>
          <w:rFonts w:ascii="Times New Roman" w:hAnsi="Times New Roman" w:cs="Times New Roman"/>
        </w:rPr>
        <w:t>FAX: +613 5224 2594</w:t>
      </w:r>
    </w:p>
    <w:p w:rsidR="00EB5DA2" w:rsidRPr="00EB5DA2" w:rsidRDefault="00EB5DA2" w:rsidP="00EB5DA2">
      <w:pPr>
        <w:rPr>
          <w:rFonts w:ascii="Times New Roman" w:hAnsi="Times New Roman" w:cs="Times New Roman"/>
        </w:rPr>
      </w:pPr>
      <w:r w:rsidRPr="00EB5DA2">
        <w:rPr>
          <w:rFonts w:ascii="Times New Roman" w:hAnsi="Times New Roman" w:cs="Times New Roman"/>
        </w:rPr>
        <w:t>PO Box 4078</w:t>
      </w:r>
    </w:p>
    <w:p w:rsidR="00EB5DA2" w:rsidRPr="00EB5DA2" w:rsidRDefault="00EB5DA2" w:rsidP="00EB5DA2">
      <w:pPr>
        <w:rPr>
          <w:rFonts w:ascii="Times New Roman" w:hAnsi="Times New Roman" w:cs="Times New Roman"/>
        </w:rPr>
      </w:pPr>
      <w:r w:rsidRPr="00EB5DA2">
        <w:rPr>
          <w:rFonts w:ascii="Times New Roman" w:hAnsi="Times New Roman" w:cs="Times New Roman"/>
        </w:rPr>
        <w:t>131 Myers Street</w:t>
      </w:r>
    </w:p>
    <w:p w:rsidR="00EB5DA2" w:rsidRPr="00EB5DA2" w:rsidRDefault="00EB5DA2" w:rsidP="00EB5DA2">
      <w:pPr>
        <w:rPr>
          <w:rFonts w:ascii="Times New Roman" w:hAnsi="Times New Roman" w:cs="Times New Roman"/>
        </w:rPr>
      </w:pPr>
      <w:r w:rsidRPr="00EB5DA2">
        <w:rPr>
          <w:rFonts w:ascii="Times New Roman" w:hAnsi="Times New Roman" w:cs="Times New Roman"/>
        </w:rPr>
        <w:t>Geelong VIC 3220</w:t>
      </w:r>
    </w:p>
    <w:p w:rsidR="00EB5DA2" w:rsidRPr="00EB5DA2" w:rsidRDefault="001717FD" w:rsidP="00EB5DA2">
      <w:pPr>
        <w:rPr>
          <w:rFonts w:ascii="Times New Roman" w:hAnsi="Times New Roman" w:cs="Times New Roman"/>
        </w:rPr>
      </w:pPr>
      <w:hyperlink r:id="rId10" w:history="1">
        <w:r w:rsidR="00EB5DA2" w:rsidRPr="00EB5DA2">
          <w:rPr>
            <w:rStyle w:val="Hyperlink"/>
            <w:rFonts w:ascii="Times New Roman" w:hAnsi="Times New Roman" w:cs="Times New Roman"/>
          </w:rPr>
          <w:t>www.G21.com.au</w:t>
        </w:r>
      </w:hyperlink>
    </w:p>
    <w:p w:rsidR="00EB5DA2" w:rsidRDefault="001717FD" w:rsidP="00EB5DA2">
      <w:pPr>
        <w:spacing w:after="240"/>
        <w:rPr>
          <w:rFonts w:ascii="Times New Roman" w:hAnsi="Times New Roman" w:cs="Times New Roman"/>
        </w:rPr>
      </w:pPr>
      <w:hyperlink r:id="rId11" w:history="1">
        <w:r w:rsidR="00EB5DA2" w:rsidRPr="00EB5DA2">
          <w:rPr>
            <w:rStyle w:val="Hyperlink"/>
            <w:rFonts w:ascii="Times New Roman" w:hAnsi="Times New Roman" w:cs="Times New Roman"/>
          </w:rPr>
          <w:t>G@1info@G21.com.au</w:t>
        </w:r>
      </w:hyperlink>
    </w:p>
    <w:p w:rsidR="00AC3018" w:rsidRPr="00CD7622" w:rsidRDefault="00EB5DA2" w:rsidP="00CD7622">
      <w:pPr>
        <w:pStyle w:val="Heading1"/>
        <w:spacing w:after="240"/>
      </w:pPr>
      <w:r w:rsidRPr="00CD7622">
        <w:t>Regional Development Review</w:t>
      </w:r>
    </w:p>
    <w:p w:rsidR="00CC583C" w:rsidRDefault="00EB5DA2" w:rsidP="00CC583C">
      <w:pPr>
        <w:pStyle w:val="BodyText"/>
        <w:spacing w:before="71" w:after="240" w:line="259" w:lineRule="auto"/>
        <w:ind w:left="0" w:right="194"/>
        <w:jc w:val="both"/>
        <w:rPr>
          <w:color w:val="050505"/>
          <w:w w:val="115"/>
        </w:rPr>
      </w:pPr>
      <w:r>
        <w:rPr>
          <w:color w:val="050505"/>
          <w:w w:val="115"/>
        </w:rPr>
        <w:t>Thank</w:t>
      </w:r>
      <w:r>
        <w:rPr>
          <w:color w:val="050505"/>
          <w:spacing w:val="8"/>
          <w:w w:val="115"/>
        </w:rPr>
        <w:t xml:space="preserve"> </w:t>
      </w:r>
      <w:r>
        <w:rPr>
          <w:color w:val="050505"/>
          <w:w w:val="115"/>
        </w:rPr>
        <w:t>you</w:t>
      </w:r>
      <w:r>
        <w:rPr>
          <w:color w:val="050505"/>
          <w:spacing w:val="34"/>
          <w:w w:val="115"/>
        </w:rPr>
        <w:t xml:space="preserve"> </w:t>
      </w:r>
      <w:r>
        <w:rPr>
          <w:color w:val="050505"/>
          <w:w w:val="115"/>
        </w:rPr>
        <w:t>very</w:t>
      </w:r>
      <w:r>
        <w:rPr>
          <w:color w:val="050505"/>
          <w:spacing w:val="33"/>
          <w:w w:val="115"/>
        </w:rPr>
        <w:t xml:space="preserve"> </w:t>
      </w:r>
      <w:r>
        <w:rPr>
          <w:color w:val="050505"/>
          <w:w w:val="115"/>
        </w:rPr>
        <w:t>much</w:t>
      </w:r>
      <w:r>
        <w:rPr>
          <w:color w:val="050505"/>
          <w:spacing w:val="34"/>
          <w:w w:val="115"/>
        </w:rPr>
        <w:t xml:space="preserve"> </w:t>
      </w:r>
      <w:r>
        <w:rPr>
          <w:color w:val="050505"/>
          <w:w w:val="115"/>
        </w:rPr>
        <w:t>for</w:t>
      </w:r>
      <w:r>
        <w:rPr>
          <w:color w:val="050505"/>
          <w:spacing w:val="17"/>
          <w:w w:val="115"/>
        </w:rPr>
        <w:t xml:space="preserve"> </w:t>
      </w:r>
      <w:r>
        <w:rPr>
          <w:color w:val="050505"/>
          <w:w w:val="115"/>
        </w:rPr>
        <w:t>the</w:t>
      </w:r>
      <w:r>
        <w:rPr>
          <w:color w:val="050505"/>
          <w:spacing w:val="30"/>
          <w:w w:val="115"/>
        </w:rPr>
        <w:t xml:space="preserve"> </w:t>
      </w:r>
      <w:r>
        <w:rPr>
          <w:color w:val="050505"/>
          <w:w w:val="115"/>
        </w:rPr>
        <w:t>opportunity</w:t>
      </w:r>
      <w:r>
        <w:rPr>
          <w:color w:val="050505"/>
          <w:spacing w:val="27"/>
          <w:w w:val="115"/>
        </w:rPr>
        <w:t xml:space="preserve"> </w:t>
      </w:r>
      <w:r>
        <w:rPr>
          <w:color w:val="050505"/>
          <w:w w:val="115"/>
        </w:rPr>
        <w:t>to</w:t>
      </w:r>
      <w:r>
        <w:rPr>
          <w:color w:val="050505"/>
          <w:spacing w:val="25"/>
          <w:w w:val="115"/>
        </w:rPr>
        <w:t xml:space="preserve"> </w:t>
      </w:r>
      <w:r>
        <w:rPr>
          <w:color w:val="050505"/>
          <w:w w:val="115"/>
        </w:rPr>
        <w:t>make</w:t>
      </w:r>
      <w:r>
        <w:rPr>
          <w:color w:val="050505"/>
          <w:spacing w:val="35"/>
          <w:w w:val="115"/>
        </w:rPr>
        <w:t xml:space="preserve"> </w:t>
      </w:r>
      <w:r>
        <w:rPr>
          <w:color w:val="050505"/>
          <w:w w:val="115"/>
        </w:rPr>
        <w:t>a</w:t>
      </w:r>
      <w:r>
        <w:rPr>
          <w:color w:val="050505"/>
          <w:spacing w:val="18"/>
          <w:w w:val="115"/>
        </w:rPr>
        <w:t xml:space="preserve"> </w:t>
      </w:r>
      <w:r>
        <w:rPr>
          <w:color w:val="050505"/>
          <w:w w:val="115"/>
        </w:rPr>
        <w:t>submission</w:t>
      </w:r>
      <w:r>
        <w:rPr>
          <w:color w:val="050505"/>
          <w:spacing w:val="33"/>
          <w:w w:val="115"/>
        </w:rPr>
        <w:t xml:space="preserve"> </w:t>
      </w:r>
      <w:r>
        <w:rPr>
          <w:color w:val="050505"/>
          <w:w w:val="115"/>
        </w:rPr>
        <w:t>to</w:t>
      </w:r>
      <w:r>
        <w:rPr>
          <w:color w:val="050505"/>
          <w:spacing w:val="18"/>
          <w:w w:val="115"/>
        </w:rPr>
        <w:t xml:space="preserve"> </w:t>
      </w:r>
      <w:r>
        <w:rPr>
          <w:color w:val="050505"/>
          <w:w w:val="115"/>
        </w:rPr>
        <w:t>the</w:t>
      </w:r>
      <w:r>
        <w:rPr>
          <w:color w:val="050505"/>
          <w:spacing w:val="21"/>
          <w:w w:val="115"/>
        </w:rPr>
        <w:t xml:space="preserve"> </w:t>
      </w:r>
      <w:r>
        <w:rPr>
          <w:color w:val="050505"/>
          <w:w w:val="115"/>
        </w:rPr>
        <w:t>Department</w:t>
      </w:r>
      <w:r>
        <w:rPr>
          <w:color w:val="050505"/>
          <w:spacing w:val="49"/>
          <w:w w:val="115"/>
        </w:rPr>
        <w:t xml:space="preserve"> </w:t>
      </w:r>
      <w:r>
        <w:rPr>
          <w:color w:val="050505"/>
          <w:w w:val="115"/>
        </w:rPr>
        <w:t>of</w:t>
      </w:r>
      <w:r>
        <w:rPr>
          <w:color w:val="050505"/>
          <w:w w:val="107"/>
        </w:rPr>
        <w:t xml:space="preserve"> </w:t>
      </w:r>
      <w:r>
        <w:rPr>
          <w:color w:val="050505"/>
          <w:w w:val="115"/>
        </w:rPr>
        <w:t>Economic</w:t>
      </w:r>
      <w:r>
        <w:rPr>
          <w:color w:val="050505"/>
          <w:spacing w:val="20"/>
          <w:w w:val="115"/>
        </w:rPr>
        <w:t xml:space="preserve"> </w:t>
      </w:r>
      <w:r>
        <w:rPr>
          <w:color w:val="050505"/>
          <w:w w:val="115"/>
        </w:rPr>
        <w:t>Development's</w:t>
      </w:r>
      <w:r>
        <w:rPr>
          <w:color w:val="050505"/>
          <w:spacing w:val="35"/>
          <w:w w:val="115"/>
        </w:rPr>
        <w:t xml:space="preserve"> </w:t>
      </w:r>
      <w:r>
        <w:rPr>
          <w:color w:val="050505"/>
          <w:w w:val="115"/>
        </w:rPr>
        <w:t>Economic</w:t>
      </w:r>
      <w:r>
        <w:rPr>
          <w:color w:val="050505"/>
          <w:spacing w:val="21"/>
          <w:w w:val="115"/>
        </w:rPr>
        <w:t xml:space="preserve"> </w:t>
      </w:r>
      <w:r>
        <w:rPr>
          <w:color w:val="050505"/>
          <w:w w:val="115"/>
        </w:rPr>
        <w:t>Development</w:t>
      </w:r>
      <w:r>
        <w:rPr>
          <w:color w:val="050505"/>
          <w:spacing w:val="35"/>
          <w:w w:val="115"/>
        </w:rPr>
        <w:t xml:space="preserve"> </w:t>
      </w:r>
      <w:r>
        <w:rPr>
          <w:color w:val="050505"/>
          <w:w w:val="115"/>
        </w:rPr>
        <w:t>regional</w:t>
      </w:r>
      <w:r>
        <w:rPr>
          <w:color w:val="050505"/>
          <w:spacing w:val="27"/>
          <w:w w:val="115"/>
        </w:rPr>
        <w:t xml:space="preserve"> </w:t>
      </w:r>
      <w:r>
        <w:rPr>
          <w:color w:val="050505"/>
          <w:w w:val="115"/>
        </w:rPr>
        <w:t>service</w:t>
      </w:r>
      <w:r>
        <w:rPr>
          <w:color w:val="050505"/>
          <w:spacing w:val="10"/>
          <w:w w:val="115"/>
        </w:rPr>
        <w:t xml:space="preserve"> </w:t>
      </w:r>
      <w:r>
        <w:rPr>
          <w:color w:val="050505"/>
          <w:w w:val="115"/>
        </w:rPr>
        <w:t>delivery</w:t>
      </w:r>
      <w:r>
        <w:rPr>
          <w:color w:val="050505"/>
          <w:spacing w:val="18"/>
          <w:w w:val="115"/>
        </w:rPr>
        <w:t xml:space="preserve"> </w:t>
      </w:r>
      <w:r>
        <w:rPr>
          <w:color w:val="050505"/>
          <w:w w:val="115"/>
        </w:rPr>
        <w:t>model</w:t>
      </w:r>
      <w:r>
        <w:rPr>
          <w:color w:val="050505"/>
          <w:spacing w:val="22"/>
          <w:w w:val="115"/>
        </w:rPr>
        <w:t xml:space="preserve"> </w:t>
      </w:r>
      <w:r>
        <w:rPr>
          <w:color w:val="050505"/>
          <w:w w:val="115"/>
        </w:rPr>
        <w:t>and</w:t>
      </w:r>
      <w:r>
        <w:rPr>
          <w:color w:val="050505"/>
          <w:w w:val="122"/>
        </w:rPr>
        <w:t xml:space="preserve"> </w:t>
      </w:r>
      <w:r>
        <w:rPr>
          <w:color w:val="050505"/>
          <w:w w:val="115"/>
        </w:rPr>
        <w:t>the</w:t>
      </w:r>
      <w:r>
        <w:rPr>
          <w:color w:val="050505"/>
          <w:spacing w:val="-9"/>
          <w:w w:val="115"/>
        </w:rPr>
        <w:t xml:space="preserve"> </w:t>
      </w:r>
      <w:r>
        <w:rPr>
          <w:color w:val="050505"/>
          <w:w w:val="115"/>
        </w:rPr>
        <w:t>best</w:t>
      </w:r>
      <w:r>
        <w:rPr>
          <w:color w:val="050505"/>
          <w:spacing w:val="-3"/>
          <w:w w:val="115"/>
        </w:rPr>
        <w:t xml:space="preserve"> </w:t>
      </w:r>
      <w:r>
        <w:rPr>
          <w:color w:val="050505"/>
          <w:w w:val="115"/>
        </w:rPr>
        <w:t>practice</w:t>
      </w:r>
      <w:r>
        <w:rPr>
          <w:color w:val="050505"/>
          <w:spacing w:val="5"/>
          <w:w w:val="115"/>
        </w:rPr>
        <w:t xml:space="preserve"> </w:t>
      </w:r>
      <w:r>
        <w:rPr>
          <w:color w:val="050505"/>
          <w:w w:val="115"/>
        </w:rPr>
        <w:t>policies</w:t>
      </w:r>
      <w:r>
        <w:rPr>
          <w:color w:val="050505"/>
          <w:spacing w:val="19"/>
          <w:w w:val="115"/>
        </w:rPr>
        <w:t xml:space="preserve"> </w:t>
      </w:r>
      <w:r>
        <w:rPr>
          <w:color w:val="050505"/>
          <w:w w:val="115"/>
        </w:rPr>
        <w:t>to</w:t>
      </w:r>
      <w:r>
        <w:rPr>
          <w:color w:val="050505"/>
          <w:spacing w:val="4"/>
          <w:w w:val="115"/>
        </w:rPr>
        <w:t xml:space="preserve"> </w:t>
      </w:r>
      <w:r>
        <w:rPr>
          <w:color w:val="050505"/>
          <w:w w:val="115"/>
        </w:rPr>
        <w:t>drive</w:t>
      </w:r>
      <w:r>
        <w:rPr>
          <w:color w:val="050505"/>
          <w:spacing w:val="-5"/>
          <w:w w:val="115"/>
        </w:rPr>
        <w:t xml:space="preserve"> </w:t>
      </w:r>
      <w:r>
        <w:rPr>
          <w:color w:val="050505"/>
          <w:w w:val="115"/>
        </w:rPr>
        <w:t>economic</w:t>
      </w:r>
      <w:r>
        <w:rPr>
          <w:color w:val="050505"/>
          <w:spacing w:val="-9"/>
          <w:w w:val="115"/>
        </w:rPr>
        <w:t xml:space="preserve"> </w:t>
      </w:r>
      <w:r>
        <w:rPr>
          <w:color w:val="050505"/>
          <w:w w:val="115"/>
        </w:rPr>
        <w:t>growth</w:t>
      </w:r>
      <w:r>
        <w:rPr>
          <w:color w:val="050505"/>
          <w:spacing w:val="17"/>
          <w:w w:val="115"/>
        </w:rPr>
        <w:t xml:space="preserve"> </w:t>
      </w:r>
      <w:r>
        <w:rPr>
          <w:color w:val="050505"/>
          <w:w w:val="115"/>
        </w:rPr>
        <w:t>in</w:t>
      </w:r>
      <w:r>
        <w:rPr>
          <w:color w:val="050505"/>
          <w:spacing w:val="-1"/>
          <w:w w:val="115"/>
        </w:rPr>
        <w:t xml:space="preserve"> </w:t>
      </w:r>
      <w:r>
        <w:rPr>
          <w:color w:val="050505"/>
          <w:w w:val="115"/>
        </w:rPr>
        <w:t>regional</w:t>
      </w:r>
      <w:r>
        <w:rPr>
          <w:color w:val="050505"/>
          <w:spacing w:val="12"/>
          <w:w w:val="115"/>
        </w:rPr>
        <w:t xml:space="preserve"> </w:t>
      </w:r>
      <w:r>
        <w:rPr>
          <w:color w:val="050505"/>
          <w:w w:val="115"/>
        </w:rPr>
        <w:t>Victoria.</w:t>
      </w:r>
    </w:p>
    <w:p w:rsidR="00AC3018" w:rsidRPr="001F34B0" w:rsidRDefault="001F34B0" w:rsidP="001F34B0">
      <w:pPr>
        <w:pStyle w:val="Heading2"/>
        <w:spacing w:after="240"/>
      </w:pPr>
      <w:r w:rsidRPr="001F34B0">
        <w:t xml:space="preserve">Background RE: </w:t>
      </w:r>
      <w:r w:rsidR="00EB5DA2" w:rsidRPr="001F34B0">
        <w:t>G21- Geelong Region Alliance</w:t>
      </w:r>
    </w:p>
    <w:p w:rsidR="00AC3018" w:rsidRPr="00EB5DA2" w:rsidRDefault="00EB5DA2" w:rsidP="00CC583C">
      <w:pPr>
        <w:pStyle w:val="BodyText"/>
        <w:spacing w:before="71" w:after="240" w:line="259" w:lineRule="auto"/>
        <w:ind w:left="0" w:right="194"/>
        <w:jc w:val="both"/>
        <w:rPr>
          <w:color w:val="050505"/>
          <w:w w:val="115"/>
        </w:rPr>
      </w:pPr>
      <w:r w:rsidRPr="00EB5DA2">
        <w:rPr>
          <w:color w:val="050505"/>
          <w:w w:val="115"/>
        </w:rPr>
        <w:t xml:space="preserve">G21 - Geelong Region Alliance is an alliance of local government, business, industry and community </w:t>
      </w:r>
      <w:proofErr w:type="spellStart"/>
      <w:r w:rsidRPr="00EB5DA2">
        <w:rPr>
          <w:color w:val="050505"/>
          <w:w w:val="115"/>
        </w:rPr>
        <w:t>organisations</w:t>
      </w:r>
      <w:proofErr w:type="spellEnd"/>
      <w:r w:rsidRPr="00EB5DA2">
        <w:rPr>
          <w:color w:val="050505"/>
          <w:w w:val="115"/>
        </w:rPr>
        <w:t xml:space="preserve"> in the Geelong region.</w:t>
      </w:r>
    </w:p>
    <w:p w:rsidR="00AC3018" w:rsidRPr="00EB5DA2" w:rsidRDefault="00EB5DA2" w:rsidP="00CC583C">
      <w:pPr>
        <w:pStyle w:val="BodyText"/>
        <w:spacing w:before="71" w:after="240" w:line="259" w:lineRule="auto"/>
        <w:ind w:left="0" w:right="194"/>
        <w:jc w:val="both"/>
        <w:rPr>
          <w:color w:val="050505"/>
          <w:w w:val="115"/>
        </w:rPr>
      </w:pPr>
      <w:r>
        <w:rPr>
          <w:color w:val="050505"/>
          <w:w w:val="115"/>
        </w:rPr>
        <w:t>The</w:t>
      </w:r>
      <w:r w:rsidRPr="00EB5DA2">
        <w:rPr>
          <w:color w:val="050505"/>
          <w:w w:val="115"/>
        </w:rPr>
        <w:t xml:space="preserve"> </w:t>
      </w:r>
      <w:r>
        <w:rPr>
          <w:color w:val="050505"/>
          <w:w w:val="115"/>
        </w:rPr>
        <w:t>G21</w:t>
      </w:r>
      <w:r w:rsidRPr="00EB5DA2">
        <w:rPr>
          <w:color w:val="050505"/>
          <w:w w:val="115"/>
        </w:rPr>
        <w:t xml:space="preserve"> </w:t>
      </w:r>
      <w:r>
        <w:rPr>
          <w:color w:val="050505"/>
          <w:w w:val="115"/>
        </w:rPr>
        <w:t>-</w:t>
      </w:r>
      <w:r w:rsidRPr="00EB5DA2">
        <w:rPr>
          <w:color w:val="050505"/>
          <w:w w:val="115"/>
        </w:rPr>
        <w:t xml:space="preserve"> </w:t>
      </w:r>
      <w:r>
        <w:rPr>
          <w:color w:val="050505"/>
          <w:w w:val="115"/>
        </w:rPr>
        <w:t>Geelong</w:t>
      </w:r>
      <w:r w:rsidRPr="00EB5DA2">
        <w:rPr>
          <w:color w:val="050505"/>
          <w:w w:val="115"/>
        </w:rPr>
        <w:t xml:space="preserve"> </w:t>
      </w:r>
      <w:r>
        <w:rPr>
          <w:color w:val="050505"/>
          <w:w w:val="115"/>
        </w:rPr>
        <w:t>Region</w:t>
      </w:r>
      <w:r w:rsidRPr="00EB5DA2">
        <w:rPr>
          <w:color w:val="050505"/>
          <w:w w:val="115"/>
        </w:rPr>
        <w:t xml:space="preserve"> </w:t>
      </w:r>
      <w:r>
        <w:rPr>
          <w:color w:val="050505"/>
          <w:w w:val="115"/>
        </w:rPr>
        <w:t>Alliance</w:t>
      </w:r>
      <w:r w:rsidRPr="00EB5DA2">
        <w:rPr>
          <w:color w:val="050505"/>
          <w:w w:val="115"/>
        </w:rPr>
        <w:t xml:space="preserve"> </w:t>
      </w:r>
      <w:r>
        <w:rPr>
          <w:color w:val="050505"/>
          <w:w w:val="115"/>
        </w:rPr>
        <w:t>was</w:t>
      </w:r>
      <w:r w:rsidRPr="00EB5DA2">
        <w:rPr>
          <w:color w:val="050505"/>
          <w:w w:val="115"/>
        </w:rPr>
        <w:t xml:space="preserve"> </w:t>
      </w:r>
      <w:r>
        <w:rPr>
          <w:color w:val="050505"/>
          <w:w w:val="115"/>
        </w:rPr>
        <w:t>established</w:t>
      </w:r>
      <w:r w:rsidRPr="00EB5DA2">
        <w:rPr>
          <w:color w:val="050505"/>
          <w:w w:val="115"/>
        </w:rPr>
        <w:t xml:space="preserve"> </w:t>
      </w:r>
      <w:r>
        <w:rPr>
          <w:color w:val="050505"/>
          <w:w w:val="115"/>
        </w:rPr>
        <w:t>in</w:t>
      </w:r>
      <w:r w:rsidRPr="00EB5DA2">
        <w:rPr>
          <w:color w:val="050505"/>
          <w:w w:val="115"/>
        </w:rPr>
        <w:t xml:space="preserve"> </w:t>
      </w:r>
      <w:r>
        <w:rPr>
          <w:color w:val="050505"/>
          <w:w w:val="115"/>
        </w:rPr>
        <w:t>2002</w:t>
      </w:r>
      <w:r w:rsidRPr="00EB5DA2">
        <w:rPr>
          <w:color w:val="050505"/>
          <w:w w:val="115"/>
        </w:rPr>
        <w:t xml:space="preserve"> </w:t>
      </w:r>
      <w:r>
        <w:rPr>
          <w:color w:val="050505"/>
          <w:w w:val="115"/>
        </w:rPr>
        <w:t>by</w:t>
      </w:r>
      <w:r w:rsidRPr="00EB5DA2">
        <w:rPr>
          <w:color w:val="050505"/>
          <w:w w:val="115"/>
        </w:rPr>
        <w:t xml:space="preserve"> </w:t>
      </w:r>
      <w:r>
        <w:rPr>
          <w:color w:val="050505"/>
          <w:w w:val="115"/>
        </w:rPr>
        <w:t>five</w:t>
      </w:r>
      <w:r w:rsidRPr="00EB5DA2">
        <w:rPr>
          <w:color w:val="050505"/>
          <w:w w:val="115"/>
        </w:rPr>
        <w:t xml:space="preserve"> </w:t>
      </w:r>
      <w:r>
        <w:rPr>
          <w:color w:val="050505"/>
          <w:w w:val="115"/>
        </w:rPr>
        <w:t>Geelong</w:t>
      </w:r>
      <w:r w:rsidRPr="00EB5DA2">
        <w:rPr>
          <w:color w:val="050505"/>
          <w:w w:val="115"/>
        </w:rPr>
        <w:t xml:space="preserve"> </w:t>
      </w:r>
      <w:r>
        <w:rPr>
          <w:color w:val="050505"/>
          <w:w w:val="115"/>
        </w:rPr>
        <w:t>region</w:t>
      </w:r>
      <w:r w:rsidRPr="00EB5DA2">
        <w:rPr>
          <w:color w:val="050505"/>
          <w:w w:val="115"/>
        </w:rPr>
        <w:t xml:space="preserve"> </w:t>
      </w:r>
      <w:r>
        <w:rPr>
          <w:color w:val="050505"/>
          <w:w w:val="115"/>
        </w:rPr>
        <w:t>municipalities</w:t>
      </w:r>
      <w:r w:rsidRPr="00EB5DA2">
        <w:rPr>
          <w:color w:val="050505"/>
          <w:w w:val="115"/>
        </w:rPr>
        <w:t xml:space="preserve"> </w:t>
      </w:r>
      <w:r>
        <w:rPr>
          <w:color w:val="050505"/>
          <w:w w:val="115"/>
        </w:rPr>
        <w:t>(Geelong,</w:t>
      </w:r>
      <w:r w:rsidRPr="00EB5DA2">
        <w:rPr>
          <w:color w:val="050505"/>
          <w:w w:val="115"/>
        </w:rPr>
        <w:t xml:space="preserve"> </w:t>
      </w:r>
      <w:proofErr w:type="spellStart"/>
      <w:r w:rsidR="00042F9F">
        <w:rPr>
          <w:color w:val="050505"/>
          <w:w w:val="115"/>
        </w:rPr>
        <w:t>Queenscliff</w:t>
      </w:r>
      <w:r w:rsidR="0049087E">
        <w:rPr>
          <w:color w:val="050505"/>
          <w:w w:val="115"/>
        </w:rPr>
        <w:t>e</w:t>
      </w:r>
      <w:proofErr w:type="spellEnd"/>
      <w:r>
        <w:rPr>
          <w:color w:val="050505"/>
          <w:w w:val="115"/>
        </w:rPr>
        <w:t>,</w:t>
      </w:r>
      <w:r w:rsidRPr="00EB5DA2">
        <w:rPr>
          <w:color w:val="050505"/>
          <w:w w:val="115"/>
        </w:rPr>
        <w:t xml:space="preserve"> </w:t>
      </w:r>
      <w:r>
        <w:rPr>
          <w:color w:val="050505"/>
          <w:w w:val="115"/>
        </w:rPr>
        <w:t>Surf</w:t>
      </w:r>
      <w:r w:rsidRPr="00EB5DA2">
        <w:rPr>
          <w:color w:val="050505"/>
          <w:w w:val="115"/>
        </w:rPr>
        <w:t xml:space="preserve"> </w:t>
      </w:r>
      <w:r>
        <w:rPr>
          <w:color w:val="050505"/>
          <w:w w:val="115"/>
        </w:rPr>
        <w:t>Coast,</w:t>
      </w:r>
      <w:r w:rsidRPr="00EB5DA2">
        <w:rPr>
          <w:color w:val="050505"/>
          <w:w w:val="115"/>
        </w:rPr>
        <w:t xml:space="preserve"> </w:t>
      </w:r>
      <w:r>
        <w:rPr>
          <w:color w:val="050505"/>
          <w:w w:val="115"/>
        </w:rPr>
        <w:t>Golden</w:t>
      </w:r>
      <w:r w:rsidRPr="00EB5DA2">
        <w:rPr>
          <w:color w:val="050505"/>
          <w:w w:val="115"/>
        </w:rPr>
        <w:t xml:space="preserve"> </w:t>
      </w:r>
      <w:r>
        <w:rPr>
          <w:color w:val="050505"/>
          <w:w w:val="115"/>
        </w:rPr>
        <w:t>Plains</w:t>
      </w:r>
      <w:r w:rsidRPr="00EB5DA2">
        <w:rPr>
          <w:color w:val="050505"/>
          <w:w w:val="115"/>
        </w:rPr>
        <w:t xml:space="preserve"> </w:t>
      </w:r>
      <w:r>
        <w:rPr>
          <w:color w:val="050505"/>
          <w:w w:val="115"/>
        </w:rPr>
        <w:t>and</w:t>
      </w:r>
      <w:r w:rsidRPr="00EB5DA2">
        <w:rPr>
          <w:color w:val="050505"/>
          <w:w w:val="115"/>
        </w:rPr>
        <w:t xml:space="preserve"> </w:t>
      </w:r>
      <w:proofErr w:type="spellStart"/>
      <w:r>
        <w:rPr>
          <w:color w:val="050505"/>
          <w:w w:val="115"/>
        </w:rPr>
        <w:t>Colac</w:t>
      </w:r>
      <w:proofErr w:type="spellEnd"/>
      <w:r w:rsidRPr="00EB5DA2">
        <w:rPr>
          <w:color w:val="050505"/>
          <w:w w:val="115"/>
        </w:rPr>
        <w:t xml:space="preserve"> </w:t>
      </w:r>
      <w:r>
        <w:rPr>
          <w:color w:val="050505"/>
          <w:w w:val="115"/>
        </w:rPr>
        <w:t>Otway)</w:t>
      </w:r>
      <w:r w:rsidRPr="00EB5DA2">
        <w:rPr>
          <w:color w:val="050505"/>
          <w:w w:val="115"/>
        </w:rPr>
        <w:t xml:space="preserve"> </w:t>
      </w:r>
      <w:r>
        <w:rPr>
          <w:color w:val="050505"/>
          <w:w w:val="115"/>
        </w:rPr>
        <w:t>with</w:t>
      </w:r>
      <w:r w:rsidRPr="00EB5DA2">
        <w:rPr>
          <w:color w:val="050505"/>
          <w:w w:val="115"/>
        </w:rPr>
        <w:t xml:space="preserve"> </w:t>
      </w:r>
      <w:r>
        <w:rPr>
          <w:color w:val="050505"/>
          <w:w w:val="115"/>
        </w:rPr>
        <w:t>the</w:t>
      </w:r>
      <w:r w:rsidRPr="00EB5DA2">
        <w:rPr>
          <w:color w:val="050505"/>
          <w:w w:val="115"/>
        </w:rPr>
        <w:t xml:space="preserve"> </w:t>
      </w:r>
      <w:r>
        <w:rPr>
          <w:color w:val="050505"/>
          <w:w w:val="115"/>
        </w:rPr>
        <w:t>support</w:t>
      </w:r>
      <w:r w:rsidRPr="00EB5DA2">
        <w:rPr>
          <w:color w:val="050505"/>
          <w:w w:val="115"/>
        </w:rPr>
        <w:t xml:space="preserve"> </w:t>
      </w:r>
      <w:r>
        <w:rPr>
          <w:color w:val="050505"/>
          <w:w w:val="115"/>
        </w:rPr>
        <w:t>of</w:t>
      </w:r>
      <w:r w:rsidRPr="00EB5DA2">
        <w:rPr>
          <w:color w:val="050505"/>
          <w:w w:val="115"/>
        </w:rPr>
        <w:t xml:space="preserve"> </w:t>
      </w:r>
      <w:r>
        <w:rPr>
          <w:color w:val="050505"/>
          <w:w w:val="115"/>
        </w:rPr>
        <w:t>the</w:t>
      </w:r>
      <w:r w:rsidRPr="00EB5DA2">
        <w:rPr>
          <w:color w:val="050505"/>
          <w:w w:val="115"/>
        </w:rPr>
        <w:t xml:space="preserve"> </w:t>
      </w:r>
      <w:r>
        <w:rPr>
          <w:color w:val="050505"/>
          <w:w w:val="115"/>
        </w:rPr>
        <w:t>Victorian</w:t>
      </w:r>
      <w:r w:rsidRPr="00EB5DA2">
        <w:rPr>
          <w:color w:val="050505"/>
          <w:w w:val="115"/>
        </w:rPr>
        <w:t xml:space="preserve"> </w:t>
      </w:r>
      <w:r>
        <w:rPr>
          <w:color w:val="050505"/>
          <w:w w:val="115"/>
        </w:rPr>
        <w:t>Government</w:t>
      </w:r>
      <w:r w:rsidRPr="00EB5DA2">
        <w:rPr>
          <w:color w:val="050505"/>
          <w:w w:val="115"/>
        </w:rPr>
        <w:t xml:space="preserve"> </w:t>
      </w:r>
      <w:r>
        <w:rPr>
          <w:color w:val="050505"/>
          <w:w w:val="115"/>
        </w:rPr>
        <w:t>and</w:t>
      </w:r>
      <w:r w:rsidRPr="00EB5DA2">
        <w:rPr>
          <w:color w:val="050505"/>
          <w:w w:val="115"/>
        </w:rPr>
        <w:t xml:space="preserve"> </w:t>
      </w:r>
      <w:r>
        <w:rPr>
          <w:color w:val="050505"/>
          <w:w w:val="115"/>
        </w:rPr>
        <w:t>a</w:t>
      </w:r>
      <w:r w:rsidRPr="00EB5DA2">
        <w:rPr>
          <w:color w:val="050505"/>
          <w:w w:val="115"/>
        </w:rPr>
        <w:t xml:space="preserve"> </w:t>
      </w:r>
      <w:r>
        <w:rPr>
          <w:color w:val="050505"/>
          <w:w w:val="115"/>
        </w:rPr>
        <w:t>wide</w:t>
      </w:r>
      <w:r w:rsidRPr="00EB5DA2">
        <w:rPr>
          <w:color w:val="050505"/>
          <w:w w:val="115"/>
        </w:rPr>
        <w:t xml:space="preserve"> </w:t>
      </w:r>
      <w:r>
        <w:rPr>
          <w:color w:val="050505"/>
          <w:w w:val="115"/>
        </w:rPr>
        <w:t>range</w:t>
      </w:r>
      <w:r w:rsidRPr="00EB5DA2">
        <w:rPr>
          <w:color w:val="050505"/>
          <w:w w:val="115"/>
        </w:rPr>
        <w:t xml:space="preserve"> </w:t>
      </w:r>
      <w:r>
        <w:rPr>
          <w:color w:val="050505"/>
          <w:w w:val="115"/>
        </w:rPr>
        <w:t>of</w:t>
      </w:r>
      <w:r w:rsidRPr="00EB5DA2">
        <w:rPr>
          <w:color w:val="050505"/>
          <w:w w:val="115"/>
        </w:rPr>
        <w:t xml:space="preserve"> </w:t>
      </w:r>
      <w:r>
        <w:rPr>
          <w:color w:val="050505"/>
          <w:w w:val="115"/>
        </w:rPr>
        <w:t>local</w:t>
      </w:r>
      <w:r w:rsidRPr="00EB5DA2">
        <w:rPr>
          <w:color w:val="050505"/>
          <w:w w:val="115"/>
        </w:rPr>
        <w:t xml:space="preserve"> </w:t>
      </w:r>
      <w:proofErr w:type="spellStart"/>
      <w:r>
        <w:rPr>
          <w:color w:val="050505"/>
          <w:w w:val="115"/>
        </w:rPr>
        <w:t>organisations</w:t>
      </w:r>
      <w:proofErr w:type="spellEnd"/>
      <w:r w:rsidRPr="00EB5DA2">
        <w:rPr>
          <w:color w:val="050505"/>
          <w:w w:val="115"/>
        </w:rPr>
        <w:t>.</w:t>
      </w:r>
    </w:p>
    <w:p w:rsidR="00AC3018" w:rsidRPr="00EB5DA2" w:rsidRDefault="00EB5DA2" w:rsidP="00CC583C">
      <w:pPr>
        <w:pStyle w:val="BodyText"/>
        <w:spacing w:before="71" w:after="240" w:line="259" w:lineRule="auto"/>
        <w:ind w:left="0" w:right="194"/>
        <w:jc w:val="both"/>
        <w:rPr>
          <w:color w:val="050505"/>
          <w:w w:val="115"/>
        </w:rPr>
      </w:pPr>
      <w:r>
        <w:rPr>
          <w:color w:val="050505"/>
          <w:w w:val="115"/>
        </w:rPr>
        <w:t>We</w:t>
      </w:r>
      <w:r w:rsidRPr="00EB5DA2">
        <w:rPr>
          <w:color w:val="050505"/>
          <w:w w:val="115"/>
        </w:rPr>
        <w:t xml:space="preserve"> </w:t>
      </w:r>
      <w:r>
        <w:rPr>
          <w:color w:val="050505"/>
          <w:w w:val="115"/>
        </w:rPr>
        <w:t>have</w:t>
      </w:r>
      <w:r w:rsidRPr="00EB5DA2">
        <w:rPr>
          <w:color w:val="050505"/>
          <w:w w:val="115"/>
        </w:rPr>
        <w:t xml:space="preserve"> over 1</w:t>
      </w:r>
      <w:r>
        <w:rPr>
          <w:color w:val="050505"/>
          <w:w w:val="115"/>
        </w:rPr>
        <w:t>85</w:t>
      </w:r>
      <w:r w:rsidRPr="00EB5DA2">
        <w:rPr>
          <w:color w:val="050505"/>
          <w:w w:val="115"/>
        </w:rPr>
        <w:t xml:space="preserve"> </w:t>
      </w:r>
      <w:r>
        <w:rPr>
          <w:color w:val="050505"/>
          <w:w w:val="115"/>
        </w:rPr>
        <w:t>members</w:t>
      </w:r>
      <w:r w:rsidRPr="00EB5DA2">
        <w:rPr>
          <w:color w:val="050505"/>
          <w:w w:val="115"/>
        </w:rPr>
        <w:t xml:space="preserve"> spanning </w:t>
      </w:r>
      <w:r>
        <w:rPr>
          <w:color w:val="050505"/>
          <w:w w:val="115"/>
        </w:rPr>
        <w:t>all</w:t>
      </w:r>
      <w:r w:rsidRPr="00EB5DA2">
        <w:rPr>
          <w:color w:val="050505"/>
          <w:w w:val="115"/>
        </w:rPr>
        <w:t xml:space="preserve"> </w:t>
      </w:r>
      <w:r>
        <w:rPr>
          <w:color w:val="050505"/>
          <w:w w:val="115"/>
        </w:rPr>
        <w:t>three</w:t>
      </w:r>
      <w:r w:rsidRPr="00EB5DA2">
        <w:rPr>
          <w:color w:val="050505"/>
          <w:w w:val="115"/>
        </w:rPr>
        <w:t xml:space="preserve"> </w:t>
      </w:r>
      <w:r>
        <w:rPr>
          <w:color w:val="050505"/>
          <w:w w:val="115"/>
        </w:rPr>
        <w:t>levels</w:t>
      </w:r>
      <w:r w:rsidRPr="00EB5DA2">
        <w:rPr>
          <w:color w:val="050505"/>
          <w:w w:val="115"/>
        </w:rPr>
        <w:t xml:space="preserve"> of </w:t>
      </w:r>
      <w:r>
        <w:rPr>
          <w:color w:val="050505"/>
          <w:w w:val="115"/>
        </w:rPr>
        <w:t>government,</w:t>
      </w:r>
      <w:r w:rsidRPr="00EB5DA2">
        <w:rPr>
          <w:color w:val="050505"/>
          <w:w w:val="115"/>
        </w:rPr>
        <w:t xml:space="preserve"> </w:t>
      </w:r>
      <w:r>
        <w:rPr>
          <w:color w:val="050505"/>
          <w:w w:val="115"/>
        </w:rPr>
        <w:t>non-government</w:t>
      </w:r>
      <w:r w:rsidRPr="00EB5DA2">
        <w:rPr>
          <w:color w:val="050505"/>
          <w:w w:val="115"/>
        </w:rPr>
        <w:t xml:space="preserve"> </w:t>
      </w:r>
      <w:proofErr w:type="spellStart"/>
      <w:r>
        <w:rPr>
          <w:color w:val="050505"/>
          <w:w w:val="115"/>
        </w:rPr>
        <w:t>organisations</w:t>
      </w:r>
      <w:proofErr w:type="spellEnd"/>
      <w:r>
        <w:rPr>
          <w:color w:val="050505"/>
          <w:w w:val="115"/>
        </w:rPr>
        <w:t>,</w:t>
      </w:r>
      <w:r w:rsidRPr="00EB5DA2">
        <w:rPr>
          <w:color w:val="050505"/>
          <w:w w:val="115"/>
        </w:rPr>
        <w:t xml:space="preserve"> </w:t>
      </w:r>
      <w:r w:rsidR="00042F9F">
        <w:rPr>
          <w:color w:val="050505"/>
          <w:w w:val="115"/>
        </w:rPr>
        <w:t xml:space="preserve">businesses </w:t>
      </w:r>
      <w:r w:rsidR="00042F9F" w:rsidRPr="00EB5DA2">
        <w:rPr>
          <w:color w:val="050505"/>
          <w:w w:val="115"/>
        </w:rPr>
        <w:t>and</w:t>
      </w:r>
      <w:r w:rsidRPr="00EB5DA2">
        <w:rPr>
          <w:color w:val="050505"/>
          <w:w w:val="115"/>
        </w:rPr>
        <w:t xml:space="preserve"> </w:t>
      </w:r>
      <w:r>
        <w:rPr>
          <w:color w:val="050505"/>
          <w:w w:val="115"/>
        </w:rPr>
        <w:t>community</w:t>
      </w:r>
      <w:r w:rsidRPr="00EB5DA2">
        <w:rPr>
          <w:color w:val="050505"/>
          <w:w w:val="115"/>
        </w:rPr>
        <w:t xml:space="preserve"> </w:t>
      </w:r>
      <w:r>
        <w:rPr>
          <w:color w:val="050505"/>
          <w:w w:val="115"/>
        </w:rPr>
        <w:t>groups.</w:t>
      </w:r>
    </w:p>
    <w:p w:rsidR="00AC3018" w:rsidRPr="00EB5DA2" w:rsidRDefault="00EB5DA2" w:rsidP="00CC583C">
      <w:pPr>
        <w:pStyle w:val="BodyText"/>
        <w:spacing w:before="71" w:after="240" w:line="259" w:lineRule="auto"/>
        <w:ind w:left="0" w:right="194"/>
        <w:jc w:val="both"/>
        <w:rPr>
          <w:color w:val="050505"/>
          <w:w w:val="115"/>
        </w:rPr>
      </w:pPr>
      <w:r w:rsidRPr="00EB5DA2">
        <w:rPr>
          <w:color w:val="050505"/>
          <w:w w:val="115"/>
        </w:rPr>
        <w:t>Under the G21 - Geelong Regional Alliance we have brought together our region's leaders to develop a high level strategic regional plan, The Geelong Region Plan, determine regional priority projects and advocate for their implementation.</w:t>
      </w:r>
    </w:p>
    <w:p w:rsidR="00AC3018" w:rsidRPr="00EB5DA2" w:rsidRDefault="00EB5DA2" w:rsidP="00CC583C">
      <w:pPr>
        <w:pStyle w:val="BodyText"/>
        <w:spacing w:before="71" w:after="240" w:line="259" w:lineRule="auto"/>
        <w:ind w:left="0" w:right="194"/>
        <w:jc w:val="both"/>
        <w:rPr>
          <w:color w:val="050505"/>
          <w:w w:val="115"/>
        </w:rPr>
      </w:pPr>
      <w:r w:rsidRPr="00EB5DA2">
        <w:rPr>
          <w:color w:val="050505"/>
          <w:w w:val="115"/>
        </w:rPr>
        <w:t>We represent the voice of the G21 region and have a formal role as the Regional</w:t>
      </w:r>
      <w:r>
        <w:rPr>
          <w:color w:val="050505"/>
          <w:w w:val="115"/>
        </w:rPr>
        <w:t xml:space="preserve"> </w:t>
      </w:r>
      <w:r w:rsidRPr="00EB5DA2">
        <w:rPr>
          <w:color w:val="050505"/>
          <w:w w:val="115"/>
        </w:rPr>
        <w:t>Strategic Planning Committee in advising the State and Federal Governments on regional issues and priorities.</w:t>
      </w:r>
    </w:p>
    <w:p w:rsidR="00AC3018" w:rsidRPr="00EB5DA2" w:rsidRDefault="00EB5DA2" w:rsidP="00CC583C">
      <w:pPr>
        <w:pStyle w:val="BodyText"/>
        <w:spacing w:before="71" w:after="240" w:line="259" w:lineRule="auto"/>
        <w:ind w:left="0" w:right="194"/>
        <w:jc w:val="both"/>
        <w:rPr>
          <w:color w:val="050505"/>
          <w:w w:val="115"/>
        </w:rPr>
      </w:pPr>
      <w:r>
        <w:rPr>
          <w:color w:val="050505"/>
          <w:w w:val="115"/>
        </w:rPr>
        <w:t>The</w:t>
      </w:r>
      <w:r w:rsidRPr="00EB5DA2">
        <w:rPr>
          <w:color w:val="050505"/>
          <w:w w:val="115"/>
        </w:rPr>
        <w:t xml:space="preserve"> </w:t>
      </w:r>
      <w:r>
        <w:rPr>
          <w:color w:val="050505"/>
          <w:w w:val="115"/>
        </w:rPr>
        <w:t>G21</w:t>
      </w:r>
      <w:r w:rsidRPr="00EB5DA2">
        <w:rPr>
          <w:color w:val="050505"/>
          <w:w w:val="115"/>
        </w:rPr>
        <w:t xml:space="preserve"> </w:t>
      </w:r>
      <w:r>
        <w:rPr>
          <w:color w:val="050505"/>
          <w:w w:val="115"/>
        </w:rPr>
        <w:t>region</w:t>
      </w:r>
      <w:r w:rsidRPr="00EB5DA2">
        <w:rPr>
          <w:color w:val="050505"/>
          <w:w w:val="115"/>
        </w:rPr>
        <w:t xml:space="preserve"> </w:t>
      </w:r>
      <w:r>
        <w:rPr>
          <w:color w:val="050505"/>
          <w:w w:val="115"/>
        </w:rPr>
        <w:t>is</w:t>
      </w:r>
      <w:r w:rsidRPr="00EB5DA2">
        <w:rPr>
          <w:color w:val="050505"/>
          <w:w w:val="115"/>
        </w:rPr>
        <w:t xml:space="preserve"> </w:t>
      </w:r>
      <w:r>
        <w:rPr>
          <w:color w:val="050505"/>
          <w:w w:val="115"/>
        </w:rPr>
        <w:t>one</w:t>
      </w:r>
      <w:r w:rsidRPr="00EB5DA2">
        <w:rPr>
          <w:color w:val="050505"/>
          <w:w w:val="115"/>
        </w:rPr>
        <w:t xml:space="preserve"> </w:t>
      </w:r>
      <w:r>
        <w:rPr>
          <w:color w:val="050505"/>
          <w:w w:val="115"/>
        </w:rPr>
        <w:t>of</w:t>
      </w:r>
      <w:r w:rsidRPr="00EB5DA2">
        <w:rPr>
          <w:color w:val="050505"/>
          <w:w w:val="115"/>
        </w:rPr>
        <w:t xml:space="preserve"> </w:t>
      </w:r>
      <w:r>
        <w:rPr>
          <w:color w:val="050505"/>
          <w:w w:val="115"/>
        </w:rPr>
        <w:t>the</w:t>
      </w:r>
      <w:r w:rsidRPr="00EB5DA2">
        <w:rPr>
          <w:color w:val="050505"/>
          <w:w w:val="115"/>
        </w:rPr>
        <w:t xml:space="preserve"> </w:t>
      </w:r>
      <w:r>
        <w:rPr>
          <w:color w:val="050505"/>
          <w:w w:val="115"/>
        </w:rPr>
        <w:t>two</w:t>
      </w:r>
      <w:r w:rsidRPr="00EB5DA2">
        <w:rPr>
          <w:color w:val="050505"/>
          <w:w w:val="115"/>
        </w:rPr>
        <w:t xml:space="preserve"> </w:t>
      </w:r>
      <w:r>
        <w:rPr>
          <w:color w:val="050505"/>
          <w:w w:val="115"/>
        </w:rPr>
        <w:t>sub-regions</w:t>
      </w:r>
      <w:r w:rsidRPr="00EB5DA2">
        <w:rPr>
          <w:color w:val="050505"/>
          <w:w w:val="115"/>
        </w:rPr>
        <w:t xml:space="preserve"> </w:t>
      </w:r>
      <w:r>
        <w:rPr>
          <w:color w:val="050505"/>
          <w:w w:val="115"/>
        </w:rPr>
        <w:t>under the</w:t>
      </w:r>
      <w:r w:rsidRPr="00EB5DA2">
        <w:rPr>
          <w:color w:val="050505"/>
          <w:w w:val="115"/>
        </w:rPr>
        <w:t xml:space="preserve"> </w:t>
      </w:r>
      <w:proofErr w:type="spellStart"/>
      <w:r>
        <w:rPr>
          <w:color w:val="050505"/>
          <w:w w:val="115"/>
        </w:rPr>
        <w:t>Barwon</w:t>
      </w:r>
      <w:proofErr w:type="spellEnd"/>
      <w:r w:rsidRPr="00EB5DA2">
        <w:rPr>
          <w:color w:val="050505"/>
          <w:w w:val="115"/>
        </w:rPr>
        <w:t xml:space="preserve"> South </w:t>
      </w:r>
      <w:r>
        <w:rPr>
          <w:color w:val="050505"/>
          <w:w w:val="115"/>
        </w:rPr>
        <w:t>West</w:t>
      </w:r>
      <w:r w:rsidRPr="00EB5DA2">
        <w:rPr>
          <w:color w:val="050505"/>
          <w:w w:val="115"/>
        </w:rPr>
        <w:t xml:space="preserve"> </w:t>
      </w:r>
      <w:r>
        <w:rPr>
          <w:color w:val="050505"/>
          <w:w w:val="115"/>
        </w:rPr>
        <w:t>RDA</w:t>
      </w:r>
      <w:r w:rsidRPr="00EB5DA2">
        <w:rPr>
          <w:color w:val="050505"/>
          <w:w w:val="115"/>
        </w:rPr>
        <w:t xml:space="preserve"> </w:t>
      </w:r>
      <w:r>
        <w:rPr>
          <w:color w:val="050505"/>
          <w:w w:val="115"/>
        </w:rPr>
        <w:t>Committee</w:t>
      </w:r>
      <w:r w:rsidRPr="00EB5DA2">
        <w:rPr>
          <w:color w:val="050505"/>
          <w:w w:val="115"/>
        </w:rPr>
        <w:t xml:space="preserve"> </w:t>
      </w:r>
      <w:r>
        <w:rPr>
          <w:color w:val="050505"/>
          <w:w w:val="115"/>
        </w:rPr>
        <w:t>and</w:t>
      </w:r>
      <w:r w:rsidRPr="00EB5DA2">
        <w:rPr>
          <w:color w:val="050505"/>
          <w:w w:val="115"/>
        </w:rPr>
        <w:t xml:space="preserve"> </w:t>
      </w:r>
      <w:r>
        <w:rPr>
          <w:color w:val="050505"/>
          <w:w w:val="115"/>
        </w:rPr>
        <w:t>is</w:t>
      </w:r>
      <w:r w:rsidRPr="00EB5DA2">
        <w:rPr>
          <w:color w:val="050505"/>
          <w:w w:val="115"/>
        </w:rPr>
        <w:t xml:space="preserve"> </w:t>
      </w:r>
      <w:r>
        <w:rPr>
          <w:color w:val="050505"/>
          <w:w w:val="115"/>
        </w:rPr>
        <w:t>also</w:t>
      </w:r>
      <w:r w:rsidRPr="00EB5DA2">
        <w:rPr>
          <w:color w:val="050505"/>
          <w:w w:val="115"/>
        </w:rPr>
        <w:t xml:space="preserve"> </w:t>
      </w:r>
      <w:r>
        <w:rPr>
          <w:color w:val="050505"/>
          <w:w w:val="115"/>
        </w:rPr>
        <w:t>represented</w:t>
      </w:r>
      <w:r w:rsidRPr="00EB5DA2">
        <w:rPr>
          <w:color w:val="050505"/>
          <w:w w:val="115"/>
        </w:rPr>
        <w:t xml:space="preserve"> </w:t>
      </w:r>
      <w:r>
        <w:rPr>
          <w:color w:val="050505"/>
          <w:w w:val="115"/>
        </w:rPr>
        <w:t>at</w:t>
      </w:r>
      <w:r w:rsidRPr="00EB5DA2">
        <w:rPr>
          <w:color w:val="050505"/>
          <w:w w:val="115"/>
        </w:rPr>
        <w:t xml:space="preserve"> </w:t>
      </w:r>
      <w:r>
        <w:rPr>
          <w:color w:val="050505"/>
          <w:w w:val="115"/>
        </w:rPr>
        <w:t>the</w:t>
      </w:r>
      <w:r w:rsidRPr="00EB5DA2">
        <w:rPr>
          <w:color w:val="050505"/>
          <w:w w:val="115"/>
        </w:rPr>
        <w:t xml:space="preserve"> </w:t>
      </w:r>
      <w:r>
        <w:rPr>
          <w:color w:val="050505"/>
          <w:w w:val="115"/>
        </w:rPr>
        <w:t>BSW</w:t>
      </w:r>
      <w:r w:rsidRPr="00EB5DA2">
        <w:rPr>
          <w:color w:val="050505"/>
          <w:w w:val="115"/>
        </w:rPr>
        <w:t xml:space="preserve"> </w:t>
      </w:r>
      <w:r>
        <w:rPr>
          <w:color w:val="050505"/>
          <w:w w:val="115"/>
        </w:rPr>
        <w:t>Regional</w:t>
      </w:r>
      <w:r w:rsidRPr="00EB5DA2">
        <w:rPr>
          <w:color w:val="050505"/>
          <w:w w:val="115"/>
        </w:rPr>
        <w:t xml:space="preserve"> </w:t>
      </w:r>
      <w:r>
        <w:rPr>
          <w:color w:val="050505"/>
          <w:w w:val="115"/>
        </w:rPr>
        <w:t>Management</w:t>
      </w:r>
      <w:r w:rsidRPr="00EB5DA2">
        <w:rPr>
          <w:color w:val="050505"/>
          <w:w w:val="115"/>
        </w:rPr>
        <w:t xml:space="preserve"> </w:t>
      </w:r>
      <w:r>
        <w:rPr>
          <w:color w:val="050505"/>
          <w:w w:val="115"/>
        </w:rPr>
        <w:t>Forum.</w:t>
      </w:r>
    </w:p>
    <w:p w:rsidR="00AC3018" w:rsidRPr="00EB5DA2" w:rsidRDefault="00EB5DA2" w:rsidP="001F34B0">
      <w:pPr>
        <w:pStyle w:val="Heading2"/>
        <w:spacing w:after="240"/>
      </w:pPr>
      <w:r w:rsidRPr="00EB5DA2">
        <w:t>The G21 Region</w:t>
      </w:r>
    </w:p>
    <w:p w:rsidR="00AC3018" w:rsidRPr="00EB5DA2" w:rsidRDefault="00EB5DA2" w:rsidP="00CC583C">
      <w:pPr>
        <w:pStyle w:val="BodyText"/>
        <w:spacing w:before="71" w:after="240" w:line="259" w:lineRule="auto"/>
        <w:ind w:left="0" w:right="194"/>
        <w:jc w:val="both"/>
        <w:rPr>
          <w:color w:val="050505"/>
          <w:w w:val="115"/>
        </w:rPr>
      </w:pPr>
      <w:r>
        <w:rPr>
          <w:color w:val="050505"/>
          <w:w w:val="115"/>
        </w:rPr>
        <w:t>The</w:t>
      </w:r>
      <w:r w:rsidRPr="00EB5DA2">
        <w:rPr>
          <w:color w:val="050505"/>
          <w:w w:val="115"/>
        </w:rPr>
        <w:t xml:space="preserve"> </w:t>
      </w:r>
      <w:r>
        <w:rPr>
          <w:color w:val="050505"/>
          <w:w w:val="115"/>
        </w:rPr>
        <w:t>G21</w:t>
      </w:r>
      <w:r w:rsidRPr="00EB5DA2">
        <w:rPr>
          <w:color w:val="050505"/>
          <w:w w:val="115"/>
        </w:rPr>
        <w:t xml:space="preserve"> </w:t>
      </w:r>
      <w:r>
        <w:rPr>
          <w:color w:val="050505"/>
          <w:w w:val="115"/>
        </w:rPr>
        <w:t>region</w:t>
      </w:r>
      <w:r w:rsidRPr="00EB5DA2">
        <w:rPr>
          <w:color w:val="050505"/>
          <w:w w:val="115"/>
        </w:rPr>
        <w:t xml:space="preserve"> </w:t>
      </w:r>
      <w:r>
        <w:rPr>
          <w:color w:val="050505"/>
          <w:w w:val="115"/>
        </w:rPr>
        <w:t>covers</w:t>
      </w:r>
      <w:r w:rsidRPr="00EB5DA2">
        <w:rPr>
          <w:color w:val="050505"/>
          <w:w w:val="115"/>
        </w:rPr>
        <w:t xml:space="preserve"> </w:t>
      </w:r>
      <w:r>
        <w:rPr>
          <w:color w:val="050505"/>
          <w:w w:val="115"/>
        </w:rPr>
        <w:t>some</w:t>
      </w:r>
      <w:r w:rsidRPr="00EB5DA2">
        <w:rPr>
          <w:color w:val="050505"/>
          <w:w w:val="115"/>
        </w:rPr>
        <w:t xml:space="preserve"> 1</w:t>
      </w:r>
      <w:r>
        <w:rPr>
          <w:color w:val="050505"/>
          <w:w w:val="115"/>
        </w:rPr>
        <w:t>0,000</w:t>
      </w:r>
      <w:r w:rsidRPr="00EB5DA2">
        <w:rPr>
          <w:color w:val="050505"/>
          <w:w w:val="115"/>
        </w:rPr>
        <w:t xml:space="preserve"> </w:t>
      </w:r>
      <w:r>
        <w:rPr>
          <w:color w:val="050505"/>
          <w:w w:val="115"/>
        </w:rPr>
        <w:t>sq.</w:t>
      </w:r>
      <w:r w:rsidRPr="00EB5DA2">
        <w:rPr>
          <w:color w:val="050505"/>
          <w:w w:val="115"/>
        </w:rPr>
        <w:t xml:space="preserve"> </w:t>
      </w:r>
      <w:r>
        <w:rPr>
          <w:color w:val="050505"/>
          <w:w w:val="115"/>
        </w:rPr>
        <w:t>km</w:t>
      </w:r>
      <w:r w:rsidRPr="00EB5DA2">
        <w:rPr>
          <w:color w:val="050505"/>
          <w:w w:val="115"/>
        </w:rPr>
        <w:t xml:space="preserve"> </w:t>
      </w:r>
      <w:r>
        <w:rPr>
          <w:color w:val="050505"/>
          <w:w w:val="115"/>
        </w:rPr>
        <w:t>and</w:t>
      </w:r>
      <w:r w:rsidRPr="00EB5DA2">
        <w:rPr>
          <w:color w:val="050505"/>
          <w:w w:val="115"/>
        </w:rPr>
        <w:t xml:space="preserve"> </w:t>
      </w:r>
      <w:r>
        <w:rPr>
          <w:color w:val="050505"/>
          <w:w w:val="115"/>
        </w:rPr>
        <w:t>has</w:t>
      </w:r>
      <w:r w:rsidRPr="00EB5DA2">
        <w:rPr>
          <w:color w:val="050505"/>
          <w:w w:val="115"/>
        </w:rPr>
        <w:t xml:space="preserve"> </w:t>
      </w:r>
      <w:r>
        <w:rPr>
          <w:color w:val="050505"/>
          <w:w w:val="115"/>
        </w:rPr>
        <w:t>approximately</w:t>
      </w:r>
      <w:r w:rsidRPr="00EB5DA2">
        <w:rPr>
          <w:color w:val="050505"/>
          <w:w w:val="115"/>
        </w:rPr>
        <w:t xml:space="preserve"> </w:t>
      </w:r>
      <w:r>
        <w:rPr>
          <w:color w:val="050505"/>
          <w:w w:val="115"/>
        </w:rPr>
        <w:t>300,000</w:t>
      </w:r>
      <w:r w:rsidRPr="00EB5DA2">
        <w:rPr>
          <w:color w:val="050505"/>
          <w:w w:val="115"/>
        </w:rPr>
        <w:t xml:space="preserve"> </w:t>
      </w:r>
      <w:r>
        <w:rPr>
          <w:color w:val="050505"/>
          <w:w w:val="115"/>
        </w:rPr>
        <w:t>residents.</w:t>
      </w:r>
    </w:p>
    <w:p w:rsidR="00AC3018" w:rsidRPr="00EB5DA2" w:rsidRDefault="00EB5DA2" w:rsidP="00CC583C">
      <w:pPr>
        <w:pStyle w:val="BodyText"/>
        <w:spacing w:before="71" w:after="240" w:line="259" w:lineRule="auto"/>
        <w:ind w:left="0" w:right="194"/>
        <w:jc w:val="both"/>
        <w:rPr>
          <w:color w:val="050505"/>
          <w:w w:val="115"/>
        </w:rPr>
      </w:pPr>
      <w:r>
        <w:rPr>
          <w:color w:val="050505"/>
          <w:w w:val="115"/>
        </w:rPr>
        <w:t>We</w:t>
      </w:r>
      <w:r w:rsidRPr="00EB5DA2">
        <w:rPr>
          <w:color w:val="050505"/>
          <w:w w:val="115"/>
        </w:rPr>
        <w:t xml:space="preserve"> </w:t>
      </w:r>
      <w:r>
        <w:rPr>
          <w:color w:val="050505"/>
          <w:w w:val="115"/>
        </w:rPr>
        <w:t>are</w:t>
      </w:r>
      <w:r w:rsidRPr="00EB5DA2">
        <w:rPr>
          <w:color w:val="050505"/>
          <w:w w:val="115"/>
        </w:rPr>
        <w:t xml:space="preserve"> </w:t>
      </w:r>
      <w:r>
        <w:rPr>
          <w:color w:val="050505"/>
          <w:w w:val="115"/>
        </w:rPr>
        <w:t>home</w:t>
      </w:r>
      <w:r w:rsidRPr="00EB5DA2">
        <w:rPr>
          <w:color w:val="050505"/>
          <w:w w:val="115"/>
        </w:rPr>
        <w:t xml:space="preserve"> </w:t>
      </w:r>
      <w:r>
        <w:rPr>
          <w:color w:val="050505"/>
          <w:w w:val="115"/>
        </w:rPr>
        <w:t>to</w:t>
      </w:r>
      <w:r w:rsidRPr="00EB5DA2">
        <w:rPr>
          <w:color w:val="050505"/>
          <w:w w:val="115"/>
        </w:rPr>
        <w:t xml:space="preserve"> Victoria'</w:t>
      </w:r>
      <w:r>
        <w:rPr>
          <w:color w:val="050505"/>
          <w:w w:val="115"/>
        </w:rPr>
        <w:t>s</w:t>
      </w:r>
      <w:r w:rsidRPr="00EB5DA2">
        <w:rPr>
          <w:color w:val="050505"/>
          <w:w w:val="115"/>
        </w:rPr>
        <w:t xml:space="preserve"> </w:t>
      </w:r>
      <w:r>
        <w:rPr>
          <w:color w:val="050505"/>
          <w:w w:val="115"/>
        </w:rPr>
        <w:t>second</w:t>
      </w:r>
      <w:r w:rsidRPr="00EB5DA2">
        <w:rPr>
          <w:color w:val="050505"/>
          <w:w w:val="115"/>
        </w:rPr>
        <w:t xml:space="preserve"> </w:t>
      </w:r>
      <w:r>
        <w:rPr>
          <w:color w:val="050505"/>
          <w:w w:val="115"/>
        </w:rPr>
        <w:t>city,</w:t>
      </w:r>
      <w:r w:rsidRPr="00EB5DA2">
        <w:rPr>
          <w:color w:val="050505"/>
          <w:w w:val="115"/>
        </w:rPr>
        <w:t xml:space="preserve"> </w:t>
      </w:r>
      <w:r>
        <w:rPr>
          <w:color w:val="050505"/>
          <w:w w:val="115"/>
        </w:rPr>
        <w:t>Geelong,</w:t>
      </w:r>
      <w:r w:rsidRPr="00EB5DA2">
        <w:rPr>
          <w:color w:val="050505"/>
          <w:w w:val="115"/>
        </w:rPr>
        <w:t xml:space="preserve"> </w:t>
      </w:r>
      <w:r>
        <w:rPr>
          <w:color w:val="050505"/>
          <w:w w:val="115"/>
        </w:rPr>
        <w:t>and</w:t>
      </w:r>
      <w:r w:rsidRPr="00EB5DA2">
        <w:rPr>
          <w:color w:val="050505"/>
          <w:w w:val="115"/>
        </w:rPr>
        <w:t xml:space="preserve"> </w:t>
      </w:r>
      <w:r>
        <w:rPr>
          <w:color w:val="050505"/>
          <w:w w:val="115"/>
        </w:rPr>
        <w:t>its</w:t>
      </w:r>
      <w:r w:rsidRPr="00EB5DA2">
        <w:rPr>
          <w:color w:val="050505"/>
          <w:w w:val="115"/>
        </w:rPr>
        <w:t xml:space="preserve"> </w:t>
      </w:r>
      <w:r>
        <w:rPr>
          <w:color w:val="050505"/>
          <w:w w:val="115"/>
        </w:rPr>
        <w:t>suburbs,</w:t>
      </w:r>
      <w:r w:rsidRPr="00EB5DA2">
        <w:rPr>
          <w:color w:val="050505"/>
          <w:w w:val="115"/>
        </w:rPr>
        <w:t xml:space="preserve"> </w:t>
      </w:r>
      <w:r>
        <w:rPr>
          <w:color w:val="050505"/>
          <w:w w:val="115"/>
        </w:rPr>
        <w:t>coastal</w:t>
      </w:r>
      <w:r w:rsidRPr="00EB5DA2">
        <w:rPr>
          <w:color w:val="050505"/>
          <w:w w:val="115"/>
        </w:rPr>
        <w:t xml:space="preserve"> </w:t>
      </w:r>
      <w:r>
        <w:rPr>
          <w:color w:val="050505"/>
          <w:w w:val="115"/>
        </w:rPr>
        <w:t>and</w:t>
      </w:r>
      <w:r w:rsidRPr="00EB5DA2">
        <w:rPr>
          <w:color w:val="050505"/>
          <w:w w:val="115"/>
        </w:rPr>
        <w:t xml:space="preserve"> </w:t>
      </w:r>
      <w:r>
        <w:rPr>
          <w:color w:val="050505"/>
          <w:w w:val="115"/>
        </w:rPr>
        <w:t>rural</w:t>
      </w:r>
      <w:r w:rsidRPr="00EB5DA2">
        <w:rPr>
          <w:color w:val="050505"/>
          <w:w w:val="115"/>
        </w:rPr>
        <w:t xml:space="preserve"> </w:t>
      </w:r>
      <w:r>
        <w:rPr>
          <w:color w:val="050505"/>
          <w:w w:val="115"/>
        </w:rPr>
        <w:t>townships,</w:t>
      </w:r>
      <w:r w:rsidRPr="00EB5DA2">
        <w:rPr>
          <w:color w:val="050505"/>
          <w:w w:val="115"/>
        </w:rPr>
        <w:t xml:space="preserve"> </w:t>
      </w:r>
      <w:r>
        <w:rPr>
          <w:color w:val="050505"/>
          <w:w w:val="115"/>
        </w:rPr>
        <w:t>productive</w:t>
      </w:r>
      <w:r w:rsidRPr="00EB5DA2">
        <w:rPr>
          <w:color w:val="050505"/>
          <w:w w:val="115"/>
        </w:rPr>
        <w:t xml:space="preserve"> </w:t>
      </w:r>
      <w:r>
        <w:rPr>
          <w:color w:val="050505"/>
          <w:w w:val="115"/>
        </w:rPr>
        <w:t>farmland</w:t>
      </w:r>
      <w:r w:rsidRPr="00EB5DA2">
        <w:rPr>
          <w:color w:val="050505"/>
          <w:w w:val="115"/>
        </w:rPr>
        <w:t xml:space="preserve"> </w:t>
      </w:r>
      <w:r>
        <w:rPr>
          <w:color w:val="050505"/>
          <w:w w:val="115"/>
        </w:rPr>
        <w:t>and</w:t>
      </w:r>
      <w:r w:rsidRPr="00EB5DA2">
        <w:rPr>
          <w:color w:val="050505"/>
          <w:w w:val="115"/>
        </w:rPr>
        <w:t xml:space="preserve"> </w:t>
      </w:r>
      <w:r>
        <w:rPr>
          <w:color w:val="050505"/>
          <w:w w:val="115"/>
        </w:rPr>
        <w:t>major</w:t>
      </w:r>
      <w:r w:rsidRPr="00EB5DA2">
        <w:rPr>
          <w:color w:val="050505"/>
          <w:w w:val="115"/>
        </w:rPr>
        <w:t xml:space="preserve"> </w:t>
      </w:r>
      <w:r>
        <w:rPr>
          <w:color w:val="050505"/>
          <w:w w:val="115"/>
        </w:rPr>
        <w:t>tourism</w:t>
      </w:r>
      <w:r w:rsidRPr="00EB5DA2">
        <w:rPr>
          <w:color w:val="050505"/>
          <w:w w:val="115"/>
        </w:rPr>
        <w:t xml:space="preserve"> </w:t>
      </w:r>
      <w:r>
        <w:rPr>
          <w:color w:val="050505"/>
          <w:w w:val="115"/>
        </w:rPr>
        <w:t>attractions</w:t>
      </w:r>
      <w:r w:rsidRPr="00EB5DA2">
        <w:rPr>
          <w:color w:val="050505"/>
          <w:w w:val="115"/>
        </w:rPr>
        <w:t xml:space="preserve"> </w:t>
      </w:r>
      <w:r>
        <w:rPr>
          <w:color w:val="050505"/>
          <w:w w:val="115"/>
        </w:rPr>
        <w:t>including</w:t>
      </w:r>
      <w:r w:rsidRPr="00EB5DA2">
        <w:rPr>
          <w:color w:val="050505"/>
          <w:w w:val="115"/>
        </w:rPr>
        <w:t xml:space="preserve"> </w:t>
      </w:r>
      <w:r>
        <w:rPr>
          <w:color w:val="050505"/>
          <w:w w:val="115"/>
        </w:rPr>
        <w:t>the</w:t>
      </w:r>
      <w:r w:rsidRPr="00EB5DA2">
        <w:rPr>
          <w:color w:val="050505"/>
          <w:w w:val="115"/>
        </w:rPr>
        <w:t xml:space="preserve"> </w:t>
      </w:r>
      <w:r>
        <w:rPr>
          <w:color w:val="050505"/>
          <w:w w:val="115"/>
        </w:rPr>
        <w:t>Great</w:t>
      </w:r>
      <w:r w:rsidRPr="00EB5DA2">
        <w:rPr>
          <w:color w:val="050505"/>
          <w:w w:val="115"/>
        </w:rPr>
        <w:t xml:space="preserve"> </w:t>
      </w:r>
      <w:r>
        <w:rPr>
          <w:color w:val="050505"/>
          <w:w w:val="115"/>
        </w:rPr>
        <w:t>Ocean</w:t>
      </w:r>
      <w:r w:rsidRPr="00EB5DA2">
        <w:rPr>
          <w:color w:val="050505"/>
          <w:w w:val="115"/>
        </w:rPr>
        <w:t xml:space="preserve"> </w:t>
      </w:r>
      <w:r>
        <w:rPr>
          <w:color w:val="050505"/>
          <w:w w:val="115"/>
        </w:rPr>
        <w:lastRenderedPageBreak/>
        <w:t>Road</w:t>
      </w:r>
      <w:r w:rsidRPr="00EB5DA2">
        <w:rPr>
          <w:color w:val="050505"/>
          <w:w w:val="115"/>
        </w:rPr>
        <w:t xml:space="preserve"> </w:t>
      </w:r>
      <w:r>
        <w:rPr>
          <w:color w:val="050505"/>
          <w:w w:val="115"/>
        </w:rPr>
        <w:t>and</w:t>
      </w:r>
      <w:r w:rsidRPr="00EB5DA2">
        <w:rPr>
          <w:color w:val="050505"/>
          <w:w w:val="115"/>
        </w:rPr>
        <w:t xml:space="preserve"> </w:t>
      </w:r>
      <w:r>
        <w:rPr>
          <w:color w:val="050505"/>
          <w:w w:val="115"/>
        </w:rPr>
        <w:t>the</w:t>
      </w:r>
      <w:r w:rsidRPr="00EB5DA2">
        <w:rPr>
          <w:color w:val="050505"/>
          <w:w w:val="115"/>
        </w:rPr>
        <w:t xml:space="preserve"> </w:t>
      </w:r>
      <w:r>
        <w:rPr>
          <w:color w:val="050505"/>
          <w:w w:val="115"/>
        </w:rPr>
        <w:t>Great</w:t>
      </w:r>
      <w:r w:rsidRPr="00EB5DA2">
        <w:rPr>
          <w:color w:val="050505"/>
          <w:w w:val="115"/>
        </w:rPr>
        <w:t xml:space="preserve"> </w:t>
      </w:r>
      <w:r>
        <w:rPr>
          <w:color w:val="050505"/>
          <w:w w:val="115"/>
        </w:rPr>
        <w:t>Otway</w:t>
      </w:r>
      <w:r w:rsidRPr="00EB5DA2">
        <w:rPr>
          <w:color w:val="050505"/>
          <w:w w:val="115"/>
        </w:rPr>
        <w:t xml:space="preserve"> </w:t>
      </w:r>
      <w:r>
        <w:rPr>
          <w:color w:val="050505"/>
          <w:w w:val="115"/>
        </w:rPr>
        <w:t>National</w:t>
      </w:r>
      <w:r w:rsidRPr="00EB5DA2">
        <w:rPr>
          <w:color w:val="050505"/>
          <w:w w:val="115"/>
        </w:rPr>
        <w:t xml:space="preserve"> </w:t>
      </w:r>
      <w:r>
        <w:rPr>
          <w:color w:val="050505"/>
          <w:w w:val="115"/>
        </w:rPr>
        <w:t>Park.</w:t>
      </w:r>
    </w:p>
    <w:p w:rsidR="00AC3018" w:rsidRPr="00EB5DA2" w:rsidRDefault="00EB5DA2" w:rsidP="00CC583C">
      <w:pPr>
        <w:pStyle w:val="BodyText"/>
        <w:spacing w:before="71" w:after="240" w:line="259" w:lineRule="auto"/>
        <w:ind w:left="0" w:right="194"/>
        <w:jc w:val="both"/>
        <w:rPr>
          <w:color w:val="050505"/>
          <w:w w:val="115"/>
        </w:rPr>
      </w:pPr>
      <w:r w:rsidRPr="00EB5DA2">
        <w:rPr>
          <w:color w:val="050505"/>
          <w:w w:val="115"/>
        </w:rPr>
        <w:t>Our population is</w:t>
      </w:r>
      <w:r w:rsidR="003E2DE9">
        <w:rPr>
          <w:color w:val="050505"/>
          <w:w w:val="115"/>
        </w:rPr>
        <w:t xml:space="preserve"> increasing at a steady rate - 1</w:t>
      </w:r>
      <w:r w:rsidRPr="00EB5DA2">
        <w:rPr>
          <w:color w:val="050505"/>
          <w:w w:val="115"/>
        </w:rPr>
        <w:t>.7% per annum. Our economy is diverse and in constant transition.</w:t>
      </w:r>
    </w:p>
    <w:p w:rsidR="00CC583C" w:rsidRDefault="00EB5DA2" w:rsidP="00CC583C">
      <w:pPr>
        <w:pStyle w:val="BodyText"/>
        <w:spacing w:before="71" w:after="240" w:line="259" w:lineRule="auto"/>
        <w:ind w:left="0" w:right="194"/>
        <w:jc w:val="both"/>
        <w:rPr>
          <w:color w:val="050505"/>
          <w:w w:val="115"/>
        </w:rPr>
      </w:pPr>
      <w:r w:rsidRPr="00EB5DA2">
        <w:rPr>
          <w:color w:val="050505"/>
          <w:w w:val="115"/>
        </w:rPr>
        <w:t>Historically manufacturing has played a major role in the G21 region economy with large employers being Ford, Shell, Alcoa, and Qantas.</w:t>
      </w:r>
    </w:p>
    <w:p w:rsidR="00AC3018" w:rsidRPr="00EB5DA2" w:rsidRDefault="00EB5DA2" w:rsidP="00CC583C">
      <w:pPr>
        <w:pStyle w:val="BodyText"/>
        <w:spacing w:before="71" w:after="240" w:line="259" w:lineRule="auto"/>
        <w:ind w:left="0" w:right="194"/>
        <w:jc w:val="both"/>
        <w:rPr>
          <w:color w:val="050505"/>
          <w:w w:val="115"/>
        </w:rPr>
      </w:pPr>
      <w:r w:rsidRPr="00EB5DA2">
        <w:rPr>
          <w:color w:val="050505"/>
          <w:w w:val="115"/>
        </w:rPr>
        <w:t>However we have also seen considerable growth in other employment sectors over the last twenty years especially health, education, public administration, agriculture, retail and hospitality.</w:t>
      </w:r>
    </w:p>
    <w:p w:rsidR="00AC3018" w:rsidRPr="00EB5DA2" w:rsidRDefault="00EB5DA2" w:rsidP="00CC583C">
      <w:pPr>
        <w:pStyle w:val="BodyText"/>
        <w:spacing w:before="71" w:after="240" w:line="259" w:lineRule="auto"/>
        <w:ind w:left="0" w:right="194"/>
        <w:jc w:val="both"/>
        <w:rPr>
          <w:color w:val="050505"/>
          <w:w w:val="115"/>
        </w:rPr>
      </w:pPr>
      <w:proofErr w:type="spellStart"/>
      <w:r>
        <w:rPr>
          <w:color w:val="050505"/>
          <w:w w:val="115"/>
        </w:rPr>
        <w:t>Deakin</w:t>
      </w:r>
      <w:proofErr w:type="spellEnd"/>
      <w:r w:rsidRPr="00EB5DA2">
        <w:rPr>
          <w:color w:val="050505"/>
          <w:w w:val="115"/>
        </w:rPr>
        <w:t xml:space="preserve"> </w:t>
      </w:r>
      <w:r>
        <w:rPr>
          <w:color w:val="050505"/>
          <w:w w:val="115"/>
        </w:rPr>
        <w:t>University</w:t>
      </w:r>
      <w:r w:rsidRPr="00EB5DA2">
        <w:rPr>
          <w:color w:val="050505"/>
          <w:w w:val="115"/>
        </w:rPr>
        <w:t xml:space="preserve"> </w:t>
      </w:r>
      <w:r>
        <w:rPr>
          <w:color w:val="050505"/>
          <w:w w:val="115"/>
        </w:rPr>
        <w:t>and</w:t>
      </w:r>
      <w:r w:rsidRPr="00EB5DA2">
        <w:rPr>
          <w:color w:val="050505"/>
          <w:w w:val="115"/>
        </w:rPr>
        <w:t xml:space="preserve"> </w:t>
      </w:r>
      <w:proofErr w:type="spellStart"/>
      <w:r>
        <w:rPr>
          <w:color w:val="050505"/>
          <w:w w:val="115"/>
        </w:rPr>
        <w:t>Barwon</w:t>
      </w:r>
      <w:proofErr w:type="spellEnd"/>
      <w:r w:rsidRPr="00EB5DA2">
        <w:rPr>
          <w:color w:val="050505"/>
          <w:w w:val="115"/>
        </w:rPr>
        <w:t xml:space="preserve"> </w:t>
      </w:r>
      <w:r>
        <w:rPr>
          <w:color w:val="050505"/>
          <w:w w:val="115"/>
        </w:rPr>
        <w:t>Health</w:t>
      </w:r>
      <w:r w:rsidRPr="00EB5DA2">
        <w:rPr>
          <w:color w:val="050505"/>
          <w:w w:val="115"/>
        </w:rPr>
        <w:t xml:space="preserve"> </w:t>
      </w:r>
      <w:r>
        <w:rPr>
          <w:color w:val="050505"/>
          <w:w w:val="115"/>
        </w:rPr>
        <w:t>are</w:t>
      </w:r>
      <w:r w:rsidRPr="00EB5DA2">
        <w:rPr>
          <w:color w:val="050505"/>
          <w:w w:val="115"/>
        </w:rPr>
        <w:t xml:space="preserve"> </w:t>
      </w:r>
      <w:r>
        <w:rPr>
          <w:color w:val="050505"/>
          <w:w w:val="115"/>
        </w:rPr>
        <w:t>now</w:t>
      </w:r>
      <w:r w:rsidRPr="00EB5DA2">
        <w:rPr>
          <w:color w:val="050505"/>
          <w:w w:val="115"/>
        </w:rPr>
        <w:t xml:space="preserve"> </w:t>
      </w:r>
      <w:r>
        <w:rPr>
          <w:color w:val="050505"/>
          <w:w w:val="115"/>
        </w:rPr>
        <w:t>our</w:t>
      </w:r>
      <w:r w:rsidRPr="00EB5DA2">
        <w:rPr>
          <w:color w:val="050505"/>
          <w:w w:val="115"/>
        </w:rPr>
        <w:t xml:space="preserve"> major </w:t>
      </w:r>
      <w:r>
        <w:rPr>
          <w:color w:val="050505"/>
          <w:w w:val="115"/>
        </w:rPr>
        <w:t>regional</w:t>
      </w:r>
      <w:r w:rsidRPr="00EB5DA2">
        <w:rPr>
          <w:color w:val="050505"/>
          <w:w w:val="115"/>
        </w:rPr>
        <w:t xml:space="preserve"> </w:t>
      </w:r>
      <w:r>
        <w:rPr>
          <w:color w:val="050505"/>
          <w:w w:val="115"/>
        </w:rPr>
        <w:t>employers.</w:t>
      </w:r>
    </w:p>
    <w:p w:rsidR="00AC3018" w:rsidRPr="00EB5DA2" w:rsidRDefault="00EB5DA2" w:rsidP="00CC583C">
      <w:pPr>
        <w:pStyle w:val="BodyText"/>
        <w:spacing w:before="71" w:after="240" w:line="259" w:lineRule="auto"/>
        <w:ind w:left="0" w:right="194"/>
        <w:jc w:val="both"/>
        <w:rPr>
          <w:color w:val="050505"/>
          <w:w w:val="115"/>
        </w:rPr>
      </w:pPr>
      <w:r w:rsidRPr="00EB5DA2">
        <w:rPr>
          <w:color w:val="050505"/>
          <w:w w:val="115"/>
        </w:rPr>
        <w:t xml:space="preserve">We also have major public administration employers located here including the TAC, NDIA and </w:t>
      </w:r>
      <w:proofErr w:type="spellStart"/>
      <w:r w:rsidRPr="00EB5DA2">
        <w:rPr>
          <w:color w:val="050505"/>
          <w:w w:val="115"/>
        </w:rPr>
        <w:t>WorkSafe</w:t>
      </w:r>
      <w:proofErr w:type="spellEnd"/>
      <w:r w:rsidRPr="00EB5DA2">
        <w:rPr>
          <w:color w:val="050505"/>
          <w:w w:val="115"/>
        </w:rPr>
        <w:t xml:space="preserve"> will be relocated to Geelong.</w:t>
      </w:r>
    </w:p>
    <w:p w:rsidR="00AC3018" w:rsidRPr="00EB5DA2" w:rsidRDefault="00EB5DA2" w:rsidP="00CC583C">
      <w:pPr>
        <w:pStyle w:val="BodyText"/>
        <w:spacing w:before="71" w:after="240" w:line="259" w:lineRule="auto"/>
        <w:ind w:left="0" w:right="194"/>
        <w:jc w:val="both"/>
        <w:rPr>
          <w:color w:val="050505"/>
          <w:w w:val="115"/>
        </w:rPr>
      </w:pPr>
      <w:r w:rsidRPr="00EB5DA2">
        <w:rPr>
          <w:color w:val="050505"/>
          <w:w w:val="115"/>
        </w:rPr>
        <w:t xml:space="preserve">The region is also home to the national headquarters of major retail outlets - Cotton On, Target, </w:t>
      </w:r>
      <w:r w:rsidR="0045518B" w:rsidRPr="00EB5DA2">
        <w:rPr>
          <w:color w:val="050505"/>
          <w:w w:val="115"/>
        </w:rPr>
        <w:t>Quicksilver</w:t>
      </w:r>
      <w:r w:rsidRPr="00EB5DA2">
        <w:rPr>
          <w:color w:val="050505"/>
          <w:w w:val="115"/>
        </w:rPr>
        <w:t xml:space="preserve"> and Rip Curl.</w:t>
      </w:r>
    </w:p>
    <w:p w:rsidR="00AC3018" w:rsidRPr="00EB5DA2" w:rsidRDefault="00EB5DA2" w:rsidP="001F34B0">
      <w:pPr>
        <w:pStyle w:val="Heading2"/>
        <w:spacing w:after="240"/>
      </w:pPr>
      <w:r w:rsidRPr="00EB5DA2">
        <w:t>Manufacturing job losses in the G</w:t>
      </w:r>
      <w:r>
        <w:t>2</w:t>
      </w:r>
      <w:r w:rsidRPr="00EB5DA2">
        <w:t>1Region</w:t>
      </w:r>
    </w:p>
    <w:p w:rsidR="00AC3018" w:rsidRPr="00EB5DA2" w:rsidRDefault="00EB5DA2" w:rsidP="002778F5">
      <w:pPr>
        <w:pStyle w:val="BodyText"/>
        <w:spacing w:before="71" w:after="240" w:line="259" w:lineRule="auto"/>
        <w:ind w:left="0" w:right="194"/>
        <w:jc w:val="both"/>
        <w:rPr>
          <w:color w:val="050505"/>
          <w:w w:val="115"/>
        </w:rPr>
      </w:pPr>
      <w:r w:rsidRPr="00EB5DA2">
        <w:rPr>
          <w:color w:val="050505"/>
          <w:w w:val="115"/>
        </w:rPr>
        <w:t xml:space="preserve">As you would be aware, the announcement by Ford of its intention to close its Geelong operations in 2016 will have a huge impact on Ford workers, suppliers and the wider </w:t>
      </w:r>
      <w:r>
        <w:rPr>
          <w:color w:val="050505"/>
          <w:w w:val="115"/>
        </w:rPr>
        <w:t>Geelong</w:t>
      </w:r>
      <w:r w:rsidRPr="00EB5DA2">
        <w:rPr>
          <w:color w:val="050505"/>
          <w:w w:val="115"/>
        </w:rPr>
        <w:t xml:space="preserve"> </w:t>
      </w:r>
      <w:r>
        <w:rPr>
          <w:color w:val="050505"/>
          <w:w w:val="115"/>
        </w:rPr>
        <w:t>community.</w:t>
      </w:r>
    </w:p>
    <w:p w:rsidR="002778F5" w:rsidRDefault="00EB5DA2" w:rsidP="002778F5">
      <w:pPr>
        <w:pStyle w:val="BodyText"/>
        <w:spacing w:before="71" w:after="240" w:line="259" w:lineRule="auto"/>
        <w:ind w:left="0" w:right="194"/>
        <w:jc w:val="both"/>
        <w:rPr>
          <w:color w:val="050505"/>
          <w:w w:val="115"/>
        </w:rPr>
      </w:pPr>
      <w:r>
        <w:rPr>
          <w:color w:val="050505"/>
          <w:w w:val="115"/>
        </w:rPr>
        <w:t>There</w:t>
      </w:r>
      <w:r w:rsidRPr="00EB5DA2">
        <w:rPr>
          <w:color w:val="050505"/>
          <w:w w:val="115"/>
        </w:rPr>
        <w:t xml:space="preserve"> </w:t>
      </w:r>
      <w:r>
        <w:rPr>
          <w:color w:val="050505"/>
          <w:w w:val="115"/>
        </w:rPr>
        <w:t>are</w:t>
      </w:r>
      <w:r w:rsidRPr="00EB5DA2">
        <w:rPr>
          <w:color w:val="050505"/>
          <w:w w:val="115"/>
        </w:rPr>
        <w:t xml:space="preserve"> 520 </w:t>
      </w:r>
      <w:r>
        <w:rPr>
          <w:color w:val="050505"/>
          <w:w w:val="115"/>
        </w:rPr>
        <w:t>workers</w:t>
      </w:r>
      <w:r w:rsidRPr="00EB5DA2">
        <w:rPr>
          <w:color w:val="050505"/>
          <w:w w:val="115"/>
        </w:rPr>
        <w:t xml:space="preserve"> </w:t>
      </w:r>
      <w:r>
        <w:rPr>
          <w:color w:val="050505"/>
          <w:w w:val="115"/>
        </w:rPr>
        <w:t>employed</w:t>
      </w:r>
      <w:r w:rsidRPr="00EB5DA2">
        <w:rPr>
          <w:color w:val="050505"/>
          <w:w w:val="115"/>
        </w:rPr>
        <w:t xml:space="preserve"> </w:t>
      </w:r>
      <w:r>
        <w:rPr>
          <w:color w:val="050505"/>
          <w:w w:val="115"/>
        </w:rPr>
        <w:t>at</w:t>
      </w:r>
      <w:r w:rsidRPr="00EB5DA2">
        <w:rPr>
          <w:color w:val="050505"/>
          <w:w w:val="115"/>
        </w:rPr>
        <w:t xml:space="preserve"> </w:t>
      </w:r>
      <w:r>
        <w:rPr>
          <w:color w:val="050505"/>
          <w:w w:val="115"/>
        </w:rPr>
        <w:t>Ford</w:t>
      </w:r>
      <w:r w:rsidRPr="00EB5DA2">
        <w:rPr>
          <w:color w:val="050505"/>
          <w:w w:val="115"/>
        </w:rPr>
        <w:t xml:space="preserve"> </w:t>
      </w:r>
      <w:r>
        <w:rPr>
          <w:color w:val="050505"/>
          <w:w w:val="115"/>
        </w:rPr>
        <w:t>Geelong</w:t>
      </w:r>
      <w:r w:rsidRPr="00EB5DA2">
        <w:rPr>
          <w:color w:val="050505"/>
          <w:w w:val="115"/>
        </w:rPr>
        <w:t xml:space="preserve"> </w:t>
      </w:r>
      <w:r>
        <w:rPr>
          <w:color w:val="050505"/>
          <w:w w:val="115"/>
        </w:rPr>
        <w:t>with</w:t>
      </w:r>
      <w:r w:rsidRPr="00EB5DA2">
        <w:rPr>
          <w:color w:val="050505"/>
          <w:w w:val="115"/>
        </w:rPr>
        <w:t xml:space="preserve"> </w:t>
      </w:r>
      <w:r>
        <w:rPr>
          <w:color w:val="050505"/>
          <w:w w:val="115"/>
        </w:rPr>
        <w:t>a</w:t>
      </w:r>
      <w:r w:rsidRPr="00EB5DA2">
        <w:rPr>
          <w:color w:val="050505"/>
          <w:w w:val="115"/>
        </w:rPr>
        <w:t xml:space="preserve"> </w:t>
      </w:r>
      <w:r>
        <w:rPr>
          <w:color w:val="050505"/>
          <w:w w:val="115"/>
        </w:rPr>
        <w:t>further</w:t>
      </w:r>
      <w:r w:rsidRPr="00EB5DA2">
        <w:rPr>
          <w:color w:val="050505"/>
          <w:w w:val="115"/>
        </w:rPr>
        <w:t xml:space="preserve"> </w:t>
      </w:r>
      <w:r>
        <w:rPr>
          <w:color w:val="050505"/>
          <w:w w:val="115"/>
        </w:rPr>
        <w:t>980</w:t>
      </w:r>
      <w:r w:rsidRPr="00EB5DA2">
        <w:rPr>
          <w:color w:val="050505"/>
          <w:w w:val="115"/>
        </w:rPr>
        <w:t xml:space="preserve"> </w:t>
      </w:r>
      <w:r>
        <w:rPr>
          <w:color w:val="050505"/>
          <w:w w:val="115"/>
        </w:rPr>
        <w:t>indirect</w:t>
      </w:r>
      <w:r w:rsidRPr="00EB5DA2">
        <w:rPr>
          <w:color w:val="050505"/>
          <w:w w:val="115"/>
        </w:rPr>
        <w:t xml:space="preserve"> </w:t>
      </w:r>
      <w:r>
        <w:rPr>
          <w:color w:val="050505"/>
          <w:w w:val="115"/>
        </w:rPr>
        <w:t>jobs</w:t>
      </w:r>
      <w:r w:rsidRPr="00EB5DA2">
        <w:rPr>
          <w:color w:val="050505"/>
          <w:w w:val="115"/>
        </w:rPr>
        <w:t xml:space="preserve"> </w:t>
      </w:r>
      <w:r>
        <w:rPr>
          <w:color w:val="050505"/>
          <w:w w:val="115"/>
        </w:rPr>
        <w:t>due</w:t>
      </w:r>
      <w:r w:rsidRPr="00EB5DA2">
        <w:rPr>
          <w:color w:val="050505"/>
          <w:w w:val="115"/>
        </w:rPr>
        <w:t xml:space="preserve"> </w:t>
      </w:r>
      <w:r>
        <w:rPr>
          <w:color w:val="050505"/>
          <w:w w:val="115"/>
        </w:rPr>
        <w:t>to</w:t>
      </w:r>
      <w:r w:rsidRPr="00EB5DA2">
        <w:rPr>
          <w:color w:val="050505"/>
          <w:w w:val="115"/>
        </w:rPr>
        <w:t xml:space="preserve"> </w:t>
      </w:r>
      <w:r>
        <w:rPr>
          <w:color w:val="050505"/>
          <w:w w:val="115"/>
        </w:rPr>
        <w:t>flow</w:t>
      </w:r>
      <w:r w:rsidRPr="00EB5DA2">
        <w:rPr>
          <w:color w:val="050505"/>
          <w:w w:val="115"/>
        </w:rPr>
        <w:t xml:space="preserve"> </w:t>
      </w:r>
      <w:r>
        <w:rPr>
          <w:color w:val="050505"/>
          <w:w w:val="115"/>
        </w:rPr>
        <w:t>on</w:t>
      </w:r>
      <w:r w:rsidRPr="00EB5DA2">
        <w:rPr>
          <w:color w:val="050505"/>
          <w:w w:val="115"/>
        </w:rPr>
        <w:t xml:space="preserve"> </w:t>
      </w:r>
      <w:r>
        <w:rPr>
          <w:color w:val="050505"/>
          <w:w w:val="115"/>
        </w:rPr>
        <w:t xml:space="preserve">effects. </w:t>
      </w:r>
    </w:p>
    <w:p w:rsidR="002778F5" w:rsidRDefault="00EB5DA2" w:rsidP="002778F5">
      <w:pPr>
        <w:pStyle w:val="BodyText"/>
        <w:spacing w:before="71" w:after="240" w:line="259" w:lineRule="auto"/>
        <w:ind w:left="0" w:right="194"/>
        <w:jc w:val="both"/>
        <w:rPr>
          <w:color w:val="050505"/>
          <w:w w:val="115"/>
        </w:rPr>
      </w:pPr>
      <w:r w:rsidRPr="00EB5DA2">
        <w:rPr>
          <w:color w:val="050505"/>
          <w:w w:val="115"/>
        </w:rPr>
        <w:t>We have seen the closure of other major manufacturers in the last year including Alcoa's operations at Pt Henry with the loss of 800 jobs.</w:t>
      </w:r>
    </w:p>
    <w:p w:rsidR="002778F5" w:rsidRDefault="00EB5DA2" w:rsidP="002778F5">
      <w:pPr>
        <w:pStyle w:val="BodyText"/>
        <w:spacing w:before="71" w:after="240" w:line="259" w:lineRule="auto"/>
        <w:ind w:left="0" w:right="194"/>
        <w:jc w:val="both"/>
        <w:rPr>
          <w:color w:val="050505"/>
          <w:w w:val="115"/>
        </w:rPr>
      </w:pPr>
      <w:r>
        <w:rPr>
          <w:color w:val="050505"/>
          <w:w w:val="115"/>
        </w:rPr>
        <w:t>Qantas</w:t>
      </w:r>
      <w:r w:rsidRPr="00EB5DA2">
        <w:rPr>
          <w:color w:val="050505"/>
          <w:w w:val="115"/>
        </w:rPr>
        <w:t xml:space="preserve"> ceased </w:t>
      </w:r>
      <w:r>
        <w:rPr>
          <w:color w:val="050505"/>
          <w:w w:val="115"/>
        </w:rPr>
        <w:t>its</w:t>
      </w:r>
      <w:r w:rsidRPr="00EB5DA2">
        <w:rPr>
          <w:color w:val="050505"/>
          <w:w w:val="115"/>
        </w:rPr>
        <w:t xml:space="preserve"> </w:t>
      </w:r>
      <w:r>
        <w:rPr>
          <w:color w:val="050505"/>
          <w:w w:val="115"/>
        </w:rPr>
        <w:t>heavy</w:t>
      </w:r>
      <w:r w:rsidRPr="00EB5DA2">
        <w:rPr>
          <w:color w:val="050505"/>
          <w:w w:val="115"/>
        </w:rPr>
        <w:t xml:space="preserve"> </w:t>
      </w:r>
      <w:r>
        <w:rPr>
          <w:color w:val="050505"/>
          <w:w w:val="115"/>
        </w:rPr>
        <w:t>maintenance</w:t>
      </w:r>
      <w:r w:rsidRPr="00EB5DA2">
        <w:rPr>
          <w:color w:val="050505"/>
          <w:w w:val="115"/>
        </w:rPr>
        <w:t xml:space="preserve"> </w:t>
      </w:r>
      <w:r>
        <w:rPr>
          <w:color w:val="050505"/>
          <w:w w:val="115"/>
        </w:rPr>
        <w:t>operations</w:t>
      </w:r>
      <w:r w:rsidRPr="00EB5DA2">
        <w:rPr>
          <w:color w:val="050505"/>
          <w:w w:val="115"/>
        </w:rPr>
        <w:t xml:space="preserve"> </w:t>
      </w:r>
      <w:r>
        <w:rPr>
          <w:color w:val="050505"/>
          <w:w w:val="115"/>
        </w:rPr>
        <w:t>at</w:t>
      </w:r>
      <w:r w:rsidRPr="00EB5DA2">
        <w:rPr>
          <w:color w:val="050505"/>
          <w:w w:val="115"/>
        </w:rPr>
        <w:t xml:space="preserve"> </w:t>
      </w:r>
      <w:r>
        <w:rPr>
          <w:color w:val="050505"/>
          <w:w w:val="115"/>
        </w:rPr>
        <w:t>Avalon</w:t>
      </w:r>
      <w:r w:rsidRPr="00EB5DA2">
        <w:rPr>
          <w:color w:val="050505"/>
          <w:w w:val="115"/>
        </w:rPr>
        <w:t xml:space="preserve"> </w:t>
      </w:r>
      <w:r>
        <w:rPr>
          <w:color w:val="050505"/>
          <w:w w:val="115"/>
        </w:rPr>
        <w:t>last</w:t>
      </w:r>
      <w:r w:rsidRPr="00EB5DA2">
        <w:rPr>
          <w:color w:val="050505"/>
          <w:w w:val="115"/>
        </w:rPr>
        <w:t xml:space="preserve"> </w:t>
      </w:r>
      <w:r>
        <w:rPr>
          <w:color w:val="050505"/>
          <w:w w:val="115"/>
        </w:rPr>
        <w:t>year</w:t>
      </w:r>
      <w:r w:rsidRPr="00EB5DA2">
        <w:rPr>
          <w:color w:val="050505"/>
          <w:w w:val="115"/>
        </w:rPr>
        <w:t xml:space="preserve"> </w:t>
      </w:r>
      <w:r>
        <w:rPr>
          <w:color w:val="050505"/>
          <w:w w:val="115"/>
        </w:rPr>
        <w:t>with</w:t>
      </w:r>
      <w:r w:rsidRPr="00EB5DA2">
        <w:rPr>
          <w:color w:val="050505"/>
          <w:w w:val="115"/>
        </w:rPr>
        <w:t xml:space="preserve"> </w:t>
      </w:r>
      <w:r>
        <w:rPr>
          <w:color w:val="050505"/>
          <w:w w:val="115"/>
        </w:rPr>
        <w:t>the</w:t>
      </w:r>
      <w:r w:rsidRPr="00EB5DA2">
        <w:rPr>
          <w:color w:val="050505"/>
          <w:w w:val="115"/>
        </w:rPr>
        <w:t xml:space="preserve"> </w:t>
      </w:r>
      <w:r>
        <w:rPr>
          <w:color w:val="050505"/>
          <w:w w:val="115"/>
        </w:rPr>
        <w:t>loss</w:t>
      </w:r>
      <w:r w:rsidRPr="00EB5DA2">
        <w:rPr>
          <w:color w:val="050505"/>
          <w:w w:val="115"/>
        </w:rPr>
        <w:t xml:space="preserve"> </w:t>
      </w:r>
      <w:r>
        <w:rPr>
          <w:color w:val="050505"/>
          <w:w w:val="115"/>
        </w:rPr>
        <w:t>of 300</w:t>
      </w:r>
      <w:r w:rsidRPr="00EB5DA2">
        <w:rPr>
          <w:color w:val="050505"/>
          <w:w w:val="115"/>
        </w:rPr>
        <w:t xml:space="preserve"> </w:t>
      </w:r>
      <w:r>
        <w:rPr>
          <w:color w:val="050505"/>
          <w:w w:val="115"/>
        </w:rPr>
        <w:t xml:space="preserve">jobs. </w:t>
      </w:r>
    </w:p>
    <w:p w:rsidR="00AC3018" w:rsidRPr="00EB5DA2" w:rsidRDefault="00EB5DA2" w:rsidP="002778F5">
      <w:pPr>
        <w:pStyle w:val="BodyText"/>
        <w:spacing w:before="71" w:after="240" w:line="259" w:lineRule="auto"/>
        <w:ind w:left="0" w:right="194"/>
        <w:jc w:val="both"/>
        <w:rPr>
          <w:color w:val="050505"/>
          <w:w w:val="115"/>
        </w:rPr>
      </w:pPr>
      <w:r>
        <w:rPr>
          <w:color w:val="050505"/>
          <w:w w:val="115"/>
        </w:rPr>
        <w:t>To</w:t>
      </w:r>
      <w:r w:rsidRPr="00EB5DA2">
        <w:rPr>
          <w:color w:val="050505"/>
          <w:w w:val="115"/>
        </w:rPr>
        <w:t xml:space="preserve"> </w:t>
      </w:r>
      <w:r>
        <w:rPr>
          <w:color w:val="050505"/>
          <w:w w:val="115"/>
        </w:rPr>
        <w:t>add</w:t>
      </w:r>
      <w:r w:rsidRPr="00EB5DA2">
        <w:rPr>
          <w:color w:val="050505"/>
          <w:w w:val="115"/>
        </w:rPr>
        <w:t xml:space="preserve"> </w:t>
      </w:r>
      <w:r>
        <w:rPr>
          <w:color w:val="050505"/>
          <w:w w:val="115"/>
        </w:rPr>
        <w:t>to</w:t>
      </w:r>
      <w:r w:rsidRPr="00EB5DA2">
        <w:rPr>
          <w:color w:val="050505"/>
          <w:w w:val="115"/>
        </w:rPr>
        <w:t xml:space="preserve"> </w:t>
      </w:r>
      <w:r>
        <w:rPr>
          <w:color w:val="050505"/>
          <w:w w:val="115"/>
        </w:rPr>
        <w:t>this,</w:t>
      </w:r>
      <w:r w:rsidRPr="00EB5DA2">
        <w:rPr>
          <w:color w:val="050505"/>
          <w:w w:val="115"/>
        </w:rPr>
        <w:t xml:space="preserve"> </w:t>
      </w:r>
      <w:r>
        <w:rPr>
          <w:color w:val="050505"/>
          <w:w w:val="115"/>
        </w:rPr>
        <w:t>two</w:t>
      </w:r>
      <w:r w:rsidRPr="00EB5DA2">
        <w:rPr>
          <w:color w:val="050505"/>
          <w:w w:val="115"/>
        </w:rPr>
        <w:t xml:space="preserve"> </w:t>
      </w:r>
      <w:r>
        <w:rPr>
          <w:color w:val="050505"/>
          <w:w w:val="115"/>
        </w:rPr>
        <w:t>years</w:t>
      </w:r>
      <w:r w:rsidRPr="00EB5DA2">
        <w:rPr>
          <w:color w:val="050505"/>
          <w:w w:val="115"/>
        </w:rPr>
        <w:t xml:space="preserve"> </w:t>
      </w:r>
      <w:r>
        <w:rPr>
          <w:color w:val="050505"/>
          <w:w w:val="115"/>
        </w:rPr>
        <w:t>ago</w:t>
      </w:r>
      <w:r w:rsidRPr="00EB5DA2">
        <w:rPr>
          <w:color w:val="050505"/>
          <w:w w:val="115"/>
        </w:rPr>
        <w:t xml:space="preserve"> </w:t>
      </w:r>
      <w:r>
        <w:rPr>
          <w:color w:val="050505"/>
          <w:w w:val="115"/>
        </w:rPr>
        <w:t>we</w:t>
      </w:r>
      <w:r w:rsidRPr="00EB5DA2">
        <w:rPr>
          <w:color w:val="050505"/>
          <w:w w:val="115"/>
        </w:rPr>
        <w:t xml:space="preserve"> </w:t>
      </w:r>
      <w:r>
        <w:rPr>
          <w:color w:val="050505"/>
          <w:w w:val="115"/>
        </w:rPr>
        <w:t>witnessed</w:t>
      </w:r>
      <w:r w:rsidRPr="00EB5DA2">
        <w:rPr>
          <w:color w:val="050505"/>
          <w:w w:val="115"/>
        </w:rPr>
        <w:t xml:space="preserve"> </w:t>
      </w:r>
      <w:r>
        <w:rPr>
          <w:color w:val="050505"/>
          <w:w w:val="115"/>
        </w:rPr>
        <w:t>the</w:t>
      </w:r>
      <w:r w:rsidRPr="00EB5DA2">
        <w:rPr>
          <w:color w:val="050505"/>
          <w:w w:val="115"/>
        </w:rPr>
        <w:t xml:space="preserve"> </w:t>
      </w:r>
      <w:r>
        <w:rPr>
          <w:color w:val="050505"/>
          <w:w w:val="115"/>
        </w:rPr>
        <w:t>sacking</w:t>
      </w:r>
      <w:r w:rsidRPr="00EB5DA2">
        <w:rPr>
          <w:color w:val="050505"/>
          <w:w w:val="115"/>
        </w:rPr>
        <w:t xml:space="preserve"> </w:t>
      </w:r>
      <w:r>
        <w:rPr>
          <w:color w:val="050505"/>
          <w:w w:val="115"/>
        </w:rPr>
        <w:t>of</w:t>
      </w:r>
      <w:r w:rsidRPr="00EB5DA2">
        <w:rPr>
          <w:color w:val="050505"/>
          <w:w w:val="115"/>
        </w:rPr>
        <w:t xml:space="preserve"> </w:t>
      </w:r>
      <w:r>
        <w:rPr>
          <w:color w:val="050505"/>
          <w:w w:val="115"/>
        </w:rPr>
        <w:t>260</w:t>
      </w:r>
      <w:r w:rsidRPr="00EB5DA2">
        <w:rPr>
          <w:color w:val="050505"/>
          <w:w w:val="115"/>
        </w:rPr>
        <w:t xml:space="preserve"> </w:t>
      </w:r>
      <w:r>
        <w:rPr>
          <w:color w:val="050505"/>
          <w:w w:val="115"/>
        </w:rPr>
        <w:t>workers</w:t>
      </w:r>
      <w:r w:rsidRPr="00EB5DA2">
        <w:rPr>
          <w:color w:val="050505"/>
          <w:w w:val="115"/>
        </w:rPr>
        <w:t xml:space="preserve"> </w:t>
      </w:r>
      <w:r>
        <w:rPr>
          <w:color w:val="050505"/>
          <w:w w:val="115"/>
        </w:rPr>
        <w:t>from</w:t>
      </w:r>
      <w:r w:rsidRPr="00EB5DA2">
        <w:rPr>
          <w:color w:val="050505"/>
          <w:w w:val="115"/>
        </w:rPr>
        <w:t xml:space="preserve"> </w:t>
      </w:r>
      <w:r>
        <w:rPr>
          <w:color w:val="050505"/>
          <w:w w:val="115"/>
        </w:rPr>
        <w:t>Target</w:t>
      </w:r>
      <w:r w:rsidRPr="00EB5DA2">
        <w:rPr>
          <w:color w:val="050505"/>
          <w:w w:val="115"/>
        </w:rPr>
        <w:t xml:space="preserve"> </w:t>
      </w:r>
      <w:r>
        <w:rPr>
          <w:color w:val="050505"/>
          <w:w w:val="115"/>
        </w:rPr>
        <w:t>Head</w:t>
      </w:r>
      <w:r w:rsidRPr="00EB5DA2">
        <w:rPr>
          <w:color w:val="050505"/>
          <w:w w:val="115"/>
        </w:rPr>
        <w:t xml:space="preserve"> </w:t>
      </w:r>
      <w:r>
        <w:rPr>
          <w:color w:val="050505"/>
          <w:w w:val="115"/>
        </w:rPr>
        <w:t>Office</w:t>
      </w:r>
      <w:r w:rsidRPr="00EB5DA2">
        <w:rPr>
          <w:color w:val="050505"/>
          <w:w w:val="115"/>
        </w:rPr>
        <w:t xml:space="preserve"> </w:t>
      </w:r>
      <w:r>
        <w:rPr>
          <w:color w:val="050505"/>
          <w:w w:val="115"/>
        </w:rPr>
        <w:t>in</w:t>
      </w:r>
      <w:r w:rsidRPr="00EB5DA2">
        <w:rPr>
          <w:color w:val="050505"/>
          <w:w w:val="115"/>
        </w:rPr>
        <w:t xml:space="preserve"> </w:t>
      </w:r>
      <w:r>
        <w:rPr>
          <w:color w:val="050505"/>
          <w:w w:val="115"/>
        </w:rPr>
        <w:t>Geelong</w:t>
      </w:r>
      <w:r w:rsidRPr="00EB5DA2">
        <w:rPr>
          <w:color w:val="050505"/>
          <w:w w:val="115"/>
        </w:rPr>
        <w:t xml:space="preserve"> </w:t>
      </w:r>
      <w:r>
        <w:rPr>
          <w:color w:val="050505"/>
          <w:w w:val="115"/>
        </w:rPr>
        <w:t>without</w:t>
      </w:r>
      <w:r w:rsidRPr="00EB5DA2">
        <w:rPr>
          <w:color w:val="050505"/>
          <w:w w:val="115"/>
        </w:rPr>
        <w:t xml:space="preserve"> </w:t>
      </w:r>
      <w:r>
        <w:rPr>
          <w:color w:val="050505"/>
          <w:w w:val="115"/>
        </w:rPr>
        <w:t>warning.</w:t>
      </w:r>
    </w:p>
    <w:p w:rsidR="002778F5" w:rsidRDefault="00EB5DA2" w:rsidP="002778F5">
      <w:pPr>
        <w:pStyle w:val="BodyText"/>
        <w:spacing w:before="71" w:after="240" w:line="259" w:lineRule="auto"/>
        <w:ind w:left="0" w:right="194"/>
        <w:jc w:val="both"/>
        <w:rPr>
          <w:color w:val="050505"/>
          <w:w w:val="115"/>
        </w:rPr>
      </w:pPr>
      <w:r>
        <w:rPr>
          <w:color w:val="050505"/>
          <w:w w:val="115"/>
        </w:rPr>
        <w:t>The</w:t>
      </w:r>
      <w:r w:rsidRPr="00EB5DA2">
        <w:rPr>
          <w:color w:val="050505"/>
          <w:w w:val="115"/>
        </w:rPr>
        <w:t xml:space="preserve"> </w:t>
      </w:r>
      <w:r>
        <w:rPr>
          <w:color w:val="050505"/>
          <w:w w:val="115"/>
        </w:rPr>
        <w:t>figures</w:t>
      </w:r>
      <w:r w:rsidRPr="00EB5DA2">
        <w:rPr>
          <w:color w:val="050505"/>
          <w:w w:val="115"/>
        </w:rPr>
        <w:t xml:space="preserve"> </w:t>
      </w:r>
      <w:r>
        <w:rPr>
          <w:color w:val="050505"/>
          <w:w w:val="115"/>
        </w:rPr>
        <w:t>are</w:t>
      </w:r>
      <w:r w:rsidRPr="00EB5DA2">
        <w:rPr>
          <w:color w:val="050505"/>
          <w:w w:val="115"/>
        </w:rPr>
        <w:t xml:space="preserve"> </w:t>
      </w:r>
      <w:r>
        <w:rPr>
          <w:color w:val="050505"/>
          <w:w w:val="115"/>
        </w:rPr>
        <w:t>stark</w:t>
      </w:r>
      <w:r w:rsidRPr="00EB5DA2">
        <w:rPr>
          <w:color w:val="050505"/>
          <w:w w:val="115"/>
        </w:rPr>
        <w:t xml:space="preserve"> </w:t>
      </w:r>
      <w:r>
        <w:rPr>
          <w:color w:val="050505"/>
          <w:w w:val="115"/>
        </w:rPr>
        <w:t>-</w:t>
      </w:r>
      <w:r w:rsidRPr="00EB5DA2">
        <w:rPr>
          <w:color w:val="050505"/>
          <w:w w:val="115"/>
        </w:rPr>
        <w:t xml:space="preserve"> </w:t>
      </w:r>
      <w:r>
        <w:rPr>
          <w:color w:val="050505"/>
          <w:w w:val="115"/>
        </w:rPr>
        <w:t>over</w:t>
      </w:r>
      <w:r w:rsidRPr="00EB5DA2">
        <w:rPr>
          <w:color w:val="050505"/>
          <w:w w:val="115"/>
        </w:rPr>
        <w:t xml:space="preserve"> </w:t>
      </w:r>
      <w:r>
        <w:rPr>
          <w:color w:val="050505"/>
          <w:w w:val="115"/>
        </w:rPr>
        <w:t>2,000</w:t>
      </w:r>
      <w:r w:rsidRPr="00EB5DA2">
        <w:rPr>
          <w:color w:val="050505"/>
          <w:w w:val="115"/>
        </w:rPr>
        <w:t xml:space="preserve"> </w:t>
      </w:r>
      <w:r>
        <w:rPr>
          <w:color w:val="050505"/>
          <w:w w:val="115"/>
        </w:rPr>
        <w:t>workers'</w:t>
      </w:r>
      <w:r w:rsidRPr="00EB5DA2">
        <w:rPr>
          <w:color w:val="050505"/>
          <w:w w:val="115"/>
        </w:rPr>
        <w:t xml:space="preserve"> </w:t>
      </w:r>
      <w:r>
        <w:rPr>
          <w:color w:val="050505"/>
          <w:w w:val="115"/>
        </w:rPr>
        <w:t>jobs</w:t>
      </w:r>
      <w:r w:rsidRPr="00EB5DA2">
        <w:rPr>
          <w:color w:val="050505"/>
          <w:w w:val="115"/>
        </w:rPr>
        <w:t xml:space="preserve"> </w:t>
      </w:r>
      <w:r>
        <w:rPr>
          <w:color w:val="050505"/>
          <w:w w:val="115"/>
        </w:rPr>
        <w:t>at</w:t>
      </w:r>
      <w:r w:rsidRPr="00EB5DA2">
        <w:rPr>
          <w:color w:val="050505"/>
          <w:w w:val="115"/>
        </w:rPr>
        <w:t xml:space="preserve"> </w:t>
      </w:r>
      <w:r>
        <w:rPr>
          <w:color w:val="050505"/>
          <w:w w:val="115"/>
        </w:rPr>
        <w:t>major</w:t>
      </w:r>
      <w:r w:rsidRPr="00EB5DA2">
        <w:rPr>
          <w:color w:val="050505"/>
          <w:w w:val="115"/>
        </w:rPr>
        <w:t xml:space="preserve"> </w:t>
      </w:r>
      <w:r>
        <w:rPr>
          <w:color w:val="050505"/>
          <w:w w:val="115"/>
        </w:rPr>
        <w:t>employers</w:t>
      </w:r>
      <w:r w:rsidRPr="00EB5DA2">
        <w:rPr>
          <w:color w:val="050505"/>
          <w:w w:val="115"/>
        </w:rPr>
        <w:t xml:space="preserve"> </w:t>
      </w:r>
      <w:r>
        <w:rPr>
          <w:color w:val="050505"/>
          <w:w w:val="115"/>
        </w:rPr>
        <w:t>lost</w:t>
      </w:r>
      <w:r w:rsidRPr="00EB5DA2">
        <w:rPr>
          <w:color w:val="050505"/>
          <w:w w:val="115"/>
        </w:rPr>
        <w:t xml:space="preserve"> </w:t>
      </w:r>
      <w:r>
        <w:rPr>
          <w:color w:val="050505"/>
          <w:w w:val="115"/>
        </w:rPr>
        <w:t>or</w:t>
      </w:r>
      <w:r w:rsidRPr="00EB5DA2">
        <w:rPr>
          <w:color w:val="050505"/>
          <w:w w:val="115"/>
        </w:rPr>
        <w:t xml:space="preserve"> </w:t>
      </w:r>
      <w:r>
        <w:rPr>
          <w:color w:val="050505"/>
          <w:w w:val="115"/>
        </w:rPr>
        <w:t>in</w:t>
      </w:r>
      <w:r w:rsidRPr="00EB5DA2">
        <w:rPr>
          <w:color w:val="050505"/>
          <w:w w:val="115"/>
        </w:rPr>
        <w:t xml:space="preserve"> </w:t>
      </w:r>
      <w:r>
        <w:rPr>
          <w:color w:val="050505"/>
          <w:w w:val="115"/>
        </w:rPr>
        <w:t>jeopardy</w:t>
      </w:r>
      <w:r w:rsidRPr="00EB5DA2">
        <w:rPr>
          <w:color w:val="050505"/>
          <w:w w:val="115"/>
        </w:rPr>
        <w:t xml:space="preserve"> </w:t>
      </w:r>
      <w:r>
        <w:rPr>
          <w:color w:val="050505"/>
          <w:w w:val="115"/>
        </w:rPr>
        <w:t>in</w:t>
      </w:r>
      <w:r w:rsidRPr="00EB5DA2">
        <w:rPr>
          <w:color w:val="050505"/>
          <w:w w:val="115"/>
        </w:rPr>
        <w:t xml:space="preserve"> </w:t>
      </w:r>
      <w:r>
        <w:rPr>
          <w:color w:val="050505"/>
          <w:w w:val="115"/>
        </w:rPr>
        <w:t>the</w:t>
      </w:r>
      <w:r w:rsidRPr="00EB5DA2">
        <w:rPr>
          <w:color w:val="050505"/>
          <w:w w:val="115"/>
        </w:rPr>
        <w:t xml:space="preserve"> </w:t>
      </w:r>
      <w:r>
        <w:rPr>
          <w:color w:val="050505"/>
          <w:w w:val="115"/>
        </w:rPr>
        <w:t>G21</w:t>
      </w:r>
      <w:r w:rsidRPr="00EB5DA2">
        <w:rPr>
          <w:color w:val="050505"/>
          <w:w w:val="115"/>
        </w:rPr>
        <w:t xml:space="preserve"> </w:t>
      </w:r>
      <w:r>
        <w:rPr>
          <w:color w:val="050505"/>
          <w:w w:val="115"/>
        </w:rPr>
        <w:t xml:space="preserve">region. </w:t>
      </w:r>
    </w:p>
    <w:p w:rsidR="002778F5" w:rsidRDefault="00EB5DA2" w:rsidP="002778F5">
      <w:pPr>
        <w:pStyle w:val="BodyText"/>
        <w:spacing w:before="71" w:after="240" w:line="259" w:lineRule="auto"/>
        <w:ind w:left="0" w:right="194"/>
        <w:jc w:val="both"/>
        <w:rPr>
          <w:color w:val="050505"/>
          <w:w w:val="115"/>
        </w:rPr>
      </w:pPr>
      <w:r w:rsidRPr="00EB5DA2">
        <w:rPr>
          <w:color w:val="050505"/>
          <w:w w:val="115"/>
        </w:rPr>
        <w:t xml:space="preserve">These figures do not </w:t>
      </w:r>
      <w:r w:rsidR="0045518B" w:rsidRPr="00EB5DA2">
        <w:rPr>
          <w:color w:val="050505"/>
          <w:w w:val="115"/>
        </w:rPr>
        <w:t>include those lost</w:t>
      </w:r>
      <w:r w:rsidRPr="00EB5DA2">
        <w:rPr>
          <w:color w:val="050505"/>
          <w:w w:val="115"/>
        </w:rPr>
        <w:t xml:space="preserve"> in smaller industries </w:t>
      </w:r>
      <w:r w:rsidR="0045518B" w:rsidRPr="00EB5DA2">
        <w:rPr>
          <w:color w:val="050505"/>
          <w:w w:val="115"/>
        </w:rPr>
        <w:t>nor the</w:t>
      </w:r>
      <w:r w:rsidRPr="00EB5DA2">
        <w:rPr>
          <w:color w:val="050505"/>
          <w:w w:val="115"/>
        </w:rPr>
        <w:t xml:space="preserve"> significant multiplier effect on people employed in the supply chain servicing these industries.</w:t>
      </w:r>
      <w:r>
        <w:rPr>
          <w:color w:val="050505"/>
          <w:w w:val="115"/>
        </w:rPr>
        <w:t xml:space="preserve"> </w:t>
      </w:r>
    </w:p>
    <w:p w:rsidR="00AC3018" w:rsidRPr="00EB5DA2" w:rsidRDefault="00EB5DA2" w:rsidP="002778F5">
      <w:pPr>
        <w:pStyle w:val="BodyText"/>
        <w:spacing w:before="71" w:after="240" w:line="259" w:lineRule="auto"/>
        <w:ind w:left="0" w:right="194"/>
        <w:jc w:val="both"/>
        <w:rPr>
          <w:color w:val="050505"/>
          <w:w w:val="115"/>
        </w:rPr>
      </w:pPr>
      <w:r>
        <w:rPr>
          <w:color w:val="050505"/>
          <w:w w:val="115"/>
        </w:rPr>
        <w:t>Our</w:t>
      </w:r>
      <w:r w:rsidRPr="00EB5DA2">
        <w:rPr>
          <w:color w:val="050505"/>
          <w:w w:val="115"/>
        </w:rPr>
        <w:t xml:space="preserve"> </w:t>
      </w:r>
      <w:r>
        <w:rPr>
          <w:color w:val="050505"/>
          <w:w w:val="115"/>
        </w:rPr>
        <w:t>community</w:t>
      </w:r>
      <w:r w:rsidRPr="00EB5DA2">
        <w:rPr>
          <w:color w:val="050505"/>
          <w:w w:val="115"/>
        </w:rPr>
        <w:t xml:space="preserve"> </w:t>
      </w:r>
      <w:r>
        <w:rPr>
          <w:color w:val="050505"/>
          <w:w w:val="115"/>
        </w:rPr>
        <w:t>is</w:t>
      </w:r>
      <w:r w:rsidRPr="00EB5DA2">
        <w:rPr>
          <w:color w:val="050505"/>
          <w:w w:val="115"/>
        </w:rPr>
        <w:t xml:space="preserve"> </w:t>
      </w:r>
      <w:r>
        <w:rPr>
          <w:color w:val="050505"/>
          <w:w w:val="115"/>
        </w:rPr>
        <w:t>therefore</w:t>
      </w:r>
      <w:r w:rsidRPr="00EB5DA2">
        <w:rPr>
          <w:color w:val="050505"/>
          <w:w w:val="115"/>
        </w:rPr>
        <w:t xml:space="preserve"> </w:t>
      </w:r>
      <w:r>
        <w:rPr>
          <w:color w:val="050505"/>
          <w:w w:val="115"/>
        </w:rPr>
        <w:t>facing</w:t>
      </w:r>
      <w:r w:rsidRPr="00EB5DA2">
        <w:rPr>
          <w:color w:val="050505"/>
          <w:w w:val="115"/>
        </w:rPr>
        <w:t xml:space="preserve"> </w:t>
      </w:r>
      <w:r>
        <w:rPr>
          <w:color w:val="050505"/>
          <w:w w:val="115"/>
        </w:rPr>
        <w:t>significant</w:t>
      </w:r>
      <w:r w:rsidRPr="00EB5DA2">
        <w:rPr>
          <w:color w:val="050505"/>
          <w:w w:val="115"/>
        </w:rPr>
        <w:t xml:space="preserve"> </w:t>
      </w:r>
      <w:r>
        <w:rPr>
          <w:color w:val="050505"/>
          <w:w w:val="115"/>
        </w:rPr>
        <w:t>challenges</w:t>
      </w:r>
      <w:r w:rsidRPr="00EB5DA2">
        <w:rPr>
          <w:color w:val="050505"/>
          <w:w w:val="115"/>
        </w:rPr>
        <w:t xml:space="preserve"> </w:t>
      </w:r>
      <w:r>
        <w:rPr>
          <w:color w:val="050505"/>
          <w:w w:val="115"/>
        </w:rPr>
        <w:t>as</w:t>
      </w:r>
      <w:r w:rsidRPr="00EB5DA2">
        <w:rPr>
          <w:color w:val="050505"/>
          <w:w w:val="115"/>
        </w:rPr>
        <w:t xml:space="preserve"> </w:t>
      </w:r>
      <w:r>
        <w:rPr>
          <w:color w:val="050505"/>
          <w:w w:val="115"/>
        </w:rPr>
        <w:t>is</w:t>
      </w:r>
      <w:r w:rsidRPr="00EB5DA2">
        <w:rPr>
          <w:color w:val="050505"/>
          <w:w w:val="115"/>
        </w:rPr>
        <w:t xml:space="preserve"> </w:t>
      </w:r>
      <w:r>
        <w:rPr>
          <w:color w:val="050505"/>
          <w:w w:val="115"/>
        </w:rPr>
        <w:t>the</w:t>
      </w:r>
      <w:r w:rsidRPr="00EB5DA2">
        <w:rPr>
          <w:color w:val="050505"/>
          <w:w w:val="115"/>
        </w:rPr>
        <w:t xml:space="preserve"> </w:t>
      </w:r>
      <w:r>
        <w:rPr>
          <w:color w:val="050505"/>
          <w:w w:val="115"/>
        </w:rPr>
        <w:t>G21</w:t>
      </w:r>
      <w:r w:rsidRPr="00EB5DA2">
        <w:rPr>
          <w:color w:val="050505"/>
          <w:w w:val="115"/>
        </w:rPr>
        <w:t xml:space="preserve"> </w:t>
      </w:r>
      <w:r>
        <w:rPr>
          <w:color w:val="050505"/>
          <w:w w:val="115"/>
        </w:rPr>
        <w:t>region</w:t>
      </w:r>
      <w:r w:rsidRPr="00EB5DA2">
        <w:rPr>
          <w:color w:val="050505"/>
          <w:w w:val="115"/>
        </w:rPr>
        <w:t>'</w:t>
      </w:r>
      <w:r>
        <w:rPr>
          <w:color w:val="050505"/>
          <w:w w:val="115"/>
        </w:rPr>
        <w:t>s</w:t>
      </w:r>
      <w:r w:rsidRPr="00EB5DA2">
        <w:rPr>
          <w:color w:val="050505"/>
          <w:w w:val="115"/>
        </w:rPr>
        <w:t xml:space="preserve"> </w:t>
      </w:r>
      <w:r>
        <w:rPr>
          <w:color w:val="050505"/>
          <w:w w:val="115"/>
        </w:rPr>
        <w:t>economy.</w:t>
      </w:r>
    </w:p>
    <w:p w:rsidR="00AC3018" w:rsidRPr="00EB5DA2" w:rsidRDefault="00EB5DA2" w:rsidP="001F34B0">
      <w:pPr>
        <w:pStyle w:val="Heading2"/>
        <w:spacing w:after="240"/>
      </w:pPr>
      <w:r w:rsidRPr="00EB5DA2">
        <w:t>Economic Review</w:t>
      </w:r>
    </w:p>
    <w:p w:rsidR="00AC3018" w:rsidRPr="00EB5DA2" w:rsidRDefault="00EB5DA2" w:rsidP="00F60F10">
      <w:pPr>
        <w:pStyle w:val="BodyText"/>
        <w:spacing w:before="71" w:after="240" w:line="259" w:lineRule="auto"/>
        <w:ind w:left="0" w:right="194"/>
        <w:jc w:val="both"/>
        <w:rPr>
          <w:color w:val="050505"/>
          <w:w w:val="115"/>
        </w:rPr>
      </w:pPr>
      <w:r w:rsidRPr="00EB5DA2">
        <w:rPr>
          <w:color w:val="050505"/>
          <w:w w:val="115"/>
        </w:rPr>
        <w:t>G21 is grateful for the state government's review of the service delivery model and the best policies to drive economic growth in regional Victoria.</w:t>
      </w:r>
      <w:r>
        <w:rPr>
          <w:color w:val="050505"/>
          <w:w w:val="115"/>
        </w:rPr>
        <w:t xml:space="preserve"> Our</w:t>
      </w:r>
      <w:r w:rsidRPr="00EB5DA2">
        <w:rPr>
          <w:color w:val="050505"/>
          <w:w w:val="115"/>
        </w:rPr>
        <w:t xml:space="preserve"> challenges </w:t>
      </w:r>
      <w:r>
        <w:rPr>
          <w:color w:val="050505"/>
          <w:w w:val="115"/>
        </w:rPr>
        <w:t>are</w:t>
      </w:r>
      <w:r w:rsidRPr="00EB5DA2">
        <w:rPr>
          <w:color w:val="050505"/>
          <w:w w:val="115"/>
        </w:rPr>
        <w:t xml:space="preserve"> </w:t>
      </w:r>
      <w:r>
        <w:rPr>
          <w:color w:val="050505"/>
          <w:w w:val="115"/>
        </w:rPr>
        <w:t>real,</w:t>
      </w:r>
      <w:r w:rsidRPr="00EB5DA2">
        <w:rPr>
          <w:color w:val="050505"/>
          <w:w w:val="115"/>
        </w:rPr>
        <w:t xml:space="preserve"> </w:t>
      </w:r>
      <w:r>
        <w:rPr>
          <w:color w:val="050505"/>
          <w:w w:val="115"/>
        </w:rPr>
        <w:t>imminent</w:t>
      </w:r>
      <w:r w:rsidRPr="00EB5DA2">
        <w:rPr>
          <w:color w:val="050505"/>
          <w:w w:val="115"/>
        </w:rPr>
        <w:t xml:space="preserve"> </w:t>
      </w:r>
      <w:r>
        <w:rPr>
          <w:color w:val="050505"/>
          <w:w w:val="115"/>
        </w:rPr>
        <w:t>and</w:t>
      </w:r>
      <w:r w:rsidRPr="00EB5DA2">
        <w:rPr>
          <w:color w:val="050505"/>
          <w:w w:val="115"/>
        </w:rPr>
        <w:t xml:space="preserve"> </w:t>
      </w:r>
      <w:r>
        <w:rPr>
          <w:color w:val="050505"/>
          <w:w w:val="115"/>
        </w:rPr>
        <w:t>far</w:t>
      </w:r>
      <w:r w:rsidRPr="00EB5DA2">
        <w:rPr>
          <w:color w:val="050505"/>
          <w:w w:val="115"/>
        </w:rPr>
        <w:t xml:space="preserve"> </w:t>
      </w:r>
      <w:r>
        <w:rPr>
          <w:color w:val="050505"/>
          <w:w w:val="115"/>
        </w:rPr>
        <w:t>reaching.</w:t>
      </w:r>
      <w:r w:rsidRPr="00EB5DA2">
        <w:rPr>
          <w:color w:val="050505"/>
          <w:w w:val="115"/>
        </w:rPr>
        <w:t xml:space="preserve"> </w:t>
      </w:r>
      <w:r>
        <w:rPr>
          <w:color w:val="050505"/>
          <w:w w:val="115"/>
        </w:rPr>
        <w:t>They</w:t>
      </w:r>
      <w:r w:rsidRPr="00EB5DA2">
        <w:rPr>
          <w:color w:val="050505"/>
          <w:w w:val="115"/>
        </w:rPr>
        <w:t xml:space="preserve"> </w:t>
      </w:r>
      <w:r>
        <w:rPr>
          <w:color w:val="050505"/>
          <w:w w:val="115"/>
        </w:rPr>
        <w:t>cut</w:t>
      </w:r>
      <w:r w:rsidRPr="00EB5DA2">
        <w:rPr>
          <w:color w:val="050505"/>
          <w:w w:val="115"/>
        </w:rPr>
        <w:t xml:space="preserve"> </w:t>
      </w:r>
      <w:r>
        <w:rPr>
          <w:color w:val="050505"/>
          <w:w w:val="115"/>
        </w:rPr>
        <w:t>deep</w:t>
      </w:r>
      <w:r w:rsidRPr="00EB5DA2">
        <w:rPr>
          <w:color w:val="050505"/>
          <w:w w:val="115"/>
        </w:rPr>
        <w:t xml:space="preserve"> </w:t>
      </w:r>
      <w:r>
        <w:rPr>
          <w:color w:val="050505"/>
          <w:w w:val="115"/>
        </w:rPr>
        <w:t>into</w:t>
      </w:r>
      <w:r w:rsidRPr="00EB5DA2">
        <w:rPr>
          <w:color w:val="050505"/>
          <w:w w:val="115"/>
        </w:rPr>
        <w:t xml:space="preserve"> </w:t>
      </w:r>
      <w:r>
        <w:rPr>
          <w:color w:val="050505"/>
          <w:w w:val="115"/>
        </w:rPr>
        <w:t>the community</w:t>
      </w:r>
      <w:r w:rsidRPr="00EB5DA2">
        <w:rPr>
          <w:color w:val="050505"/>
          <w:w w:val="115"/>
        </w:rPr>
        <w:t xml:space="preserve"> of </w:t>
      </w:r>
      <w:r>
        <w:rPr>
          <w:color w:val="050505"/>
          <w:w w:val="115"/>
        </w:rPr>
        <w:t>the</w:t>
      </w:r>
      <w:r w:rsidRPr="00EB5DA2">
        <w:rPr>
          <w:color w:val="050505"/>
          <w:w w:val="115"/>
        </w:rPr>
        <w:t xml:space="preserve"> </w:t>
      </w:r>
      <w:r>
        <w:rPr>
          <w:color w:val="050505"/>
          <w:w w:val="115"/>
        </w:rPr>
        <w:t>G21</w:t>
      </w:r>
      <w:r w:rsidRPr="00EB5DA2">
        <w:rPr>
          <w:color w:val="050505"/>
          <w:w w:val="115"/>
        </w:rPr>
        <w:t xml:space="preserve"> </w:t>
      </w:r>
      <w:r>
        <w:rPr>
          <w:color w:val="050505"/>
          <w:w w:val="115"/>
        </w:rPr>
        <w:t>region.</w:t>
      </w:r>
    </w:p>
    <w:p w:rsidR="00AC3018" w:rsidRPr="00EB5DA2" w:rsidRDefault="00EB5DA2" w:rsidP="00EB5DA2">
      <w:pPr>
        <w:pStyle w:val="BodyText"/>
        <w:spacing w:before="71" w:line="259" w:lineRule="auto"/>
        <w:ind w:left="0" w:right="194"/>
        <w:jc w:val="both"/>
        <w:rPr>
          <w:color w:val="050505"/>
          <w:w w:val="115"/>
        </w:rPr>
        <w:sectPr w:rsidR="00AC3018" w:rsidRPr="00EB5DA2">
          <w:headerReference w:type="even" r:id="rId12"/>
          <w:headerReference w:type="default" r:id="rId13"/>
          <w:footerReference w:type="even" r:id="rId14"/>
          <w:footerReference w:type="default" r:id="rId15"/>
          <w:headerReference w:type="first" r:id="rId16"/>
          <w:footerReference w:type="first" r:id="rId17"/>
          <w:pgSz w:w="11910" w:h="16840"/>
          <w:pgMar w:top="1580" w:right="1220" w:bottom="1160" w:left="1300" w:header="0" w:footer="970" w:gutter="0"/>
          <w:cols w:space="720"/>
        </w:sectPr>
      </w:pPr>
      <w:r w:rsidRPr="00EB5DA2">
        <w:rPr>
          <w:color w:val="050505"/>
          <w:w w:val="115"/>
        </w:rPr>
        <w:lastRenderedPageBreak/>
        <w:t>Unemployment in the</w:t>
      </w:r>
      <w:r w:rsidR="00A521D1">
        <w:rPr>
          <w:color w:val="050505"/>
          <w:w w:val="115"/>
        </w:rPr>
        <w:t xml:space="preserve"> G21 region sits currently at 7.40%</w:t>
      </w:r>
      <w:r w:rsidRPr="00EB5DA2">
        <w:rPr>
          <w:color w:val="050505"/>
          <w:w w:val="115"/>
        </w:rPr>
        <w:t xml:space="preserve">, well above the state and </w:t>
      </w:r>
      <w:r w:rsidR="0045518B" w:rsidRPr="00EB5DA2">
        <w:rPr>
          <w:color w:val="050505"/>
          <w:w w:val="115"/>
        </w:rPr>
        <w:t>national average</w:t>
      </w:r>
      <w:r w:rsidRPr="00EB5DA2">
        <w:rPr>
          <w:color w:val="050505"/>
          <w:w w:val="115"/>
        </w:rPr>
        <w:t>.</w:t>
      </w:r>
    </w:p>
    <w:p w:rsidR="00457B12" w:rsidRPr="007C4307" w:rsidRDefault="00457B12" w:rsidP="00457B12">
      <w:pPr>
        <w:pStyle w:val="BodyText"/>
        <w:spacing w:before="71" w:after="240" w:line="259" w:lineRule="auto"/>
        <w:ind w:left="1276" w:right="1340"/>
        <w:jc w:val="both"/>
        <w:rPr>
          <w:color w:val="050505"/>
          <w:w w:val="115"/>
        </w:rPr>
      </w:pPr>
      <w:r w:rsidRPr="007C4307">
        <w:rPr>
          <w:color w:val="050505"/>
          <w:w w:val="115"/>
        </w:rPr>
        <w:lastRenderedPageBreak/>
        <w:t>We very much see our region as deeply affected not just by the closure of Ford from 2016, but also the closure of Alcoa and the Qantas heavy maintenance operations and the impact on supply chains.</w:t>
      </w:r>
    </w:p>
    <w:p w:rsidR="00457B12" w:rsidRPr="007C4307" w:rsidRDefault="00457B12" w:rsidP="00457B12">
      <w:pPr>
        <w:pStyle w:val="BodyText"/>
        <w:spacing w:before="71" w:after="240" w:line="259" w:lineRule="auto"/>
        <w:ind w:left="1276" w:right="1340"/>
        <w:jc w:val="both"/>
        <w:rPr>
          <w:color w:val="050505"/>
          <w:w w:val="115"/>
        </w:rPr>
      </w:pPr>
      <w:r w:rsidRPr="007C4307">
        <w:rPr>
          <w:color w:val="050505"/>
          <w:w w:val="115"/>
        </w:rPr>
        <w:t>However despite the current adverse employment climate, we strongly believe there are many opportunities for investment in the G21 region to continue both the diversification of our economy and to create employment both for now and the future.</w:t>
      </w:r>
    </w:p>
    <w:p w:rsidR="00FE0386" w:rsidRDefault="00457B12" w:rsidP="00FE0386">
      <w:pPr>
        <w:pStyle w:val="BodyText"/>
        <w:spacing w:before="71" w:after="240" w:line="259" w:lineRule="auto"/>
        <w:ind w:left="1276" w:right="1340"/>
        <w:rPr>
          <w:color w:val="050505"/>
          <w:w w:val="115"/>
        </w:rPr>
      </w:pPr>
      <w:r w:rsidRPr="007C4307">
        <w:rPr>
          <w:color w:val="050505"/>
          <w:w w:val="115"/>
        </w:rPr>
        <w:t>I am very pleased to be able to provide you with a range of strategic G21 documents that will assist with the identification of employment creation initiatives and opportunities for investment in the G21 region.</w:t>
      </w:r>
    </w:p>
    <w:p w:rsidR="00FE0386" w:rsidRPr="00A2610A" w:rsidRDefault="00FE0386" w:rsidP="00CE606C">
      <w:pPr>
        <w:pStyle w:val="BodyText"/>
        <w:spacing w:before="71" w:after="240" w:line="259" w:lineRule="auto"/>
        <w:ind w:left="1276" w:right="1340"/>
        <w:jc w:val="both"/>
        <w:rPr>
          <w:b/>
          <w:color w:val="050505"/>
          <w:w w:val="115"/>
        </w:rPr>
      </w:pPr>
      <w:r w:rsidRPr="00A2610A">
        <w:rPr>
          <w:b/>
          <w:color w:val="050505"/>
          <w:w w:val="115"/>
        </w:rPr>
        <w:t>The documents are:</w:t>
      </w:r>
    </w:p>
    <w:p w:rsidR="007B4130" w:rsidRPr="00F60F10" w:rsidRDefault="00FE0386" w:rsidP="00F60F10">
      <w:pPr>
        <w:pStyle w:val="BodyText"/>
        <w:numPr>
          <w:ilvl w:val="0"/>
          <w:numId w:val="2"/>
        </w:numPr>
        <w:spacing w:before="71" w:after="240" w:line="259" w:lineRule="auto"/>
        <w:ind w:right="1340"/>
        <w:rPr>
          <w:b/>
          <w:color w:val="050505"/>
          <w:w w:val="115"/>
        </w:rPr>
      </w:pPr>
      <w:r w:rsidRPr="00F60F10">
        <w:rPr>
          <w:b/>
          <w:color w:val="050505"/>
          <w:w w:val="115"/>
        </w:rPr>
        <w:t xml:space="preserve">The Geelong Region Plan: a sustainable growth strategy – </w:t>
      </w:r>
      <w:r w:rsidRPr="00F60F10">
        <w:rPr>
          <w:color w:val="050505"/>
          <w:w w:val="115"/>
        </w:rPr>
        <w:t>launched by Premier John Brumby in 2007 following two years of consultation with the G21 region community.</w:t>
      </w:r>
      <w:r w:rsidRPr="00F60F10">
        <w:rPr>
          <w:rStyle w:val="Hyperlink"/>
        </w:rPr>
        <w:t xml:space="preserve"> </w:t>
      </w:r>
      <w:hyperlink r:id="rId18" w:history="1">
        <w:r w:rsidR="007B4130" w:rsidRPr="00F60F10">
          <w:rPr>
            <w:rStyle w:val="Hyperlink"/>
            <w:w w:val="115"/>
          </w:rPr>
          <w:t>http://www.g21.com.au/geelong-region-plan</w:t>
        </w:r>
      </w:hyperlink>
    </w:p>
    <w:p w:rsidR="00CE606C" w:rsidRDefault="00CE606C" w:rsidP="00F60F10">
      <w:pPr>
        <w:pStyle w:val="BodyText"/>
        <w:spacing w:before="71" w:after="240" w:line="259" w:lineRule="auto"/>
        <w:ind w:left="1985" w:right="1340"/>
        <w:rPr>
          <w:color w:val="050505"/>
          <w:w w:val="115"/>
        </w:rPr>
      </w:pPr>
      <w:r w:rsidRPr="00CE606C">
        <w:rPr>
          <w:color w:val="050505"/>
          <w:w w:val="115"/>
        </w:rPr>
        <w:t>This is a high level strategic plan that looks to 2050 addressing the challenges the G21</w:t>
      </w:r>
      <w:r>
        <w:rPr>
          <w:color w:val="050505"/>
          <w:w w:val="115"/>
        </w:rPr>
        <w:t xml:space="preserve"> region will face in the areas of environment, settlement, land use, community strength, economy and the way we make things happen.</w:t>
      </w:r>
    </w:p>
    <w:p w:rsidR="007B4130" w:rsidRPr="00F60F10" w:rsidRDefault="00CE606C" w:rsidP="00F60F10">
      <w:pPr>
        <w:pStyle w:val="BodyText"/>
        <w:numPr>
          <w:ilvl w:val="0"/>
          <w:numId w:val="2"/>
        </w:numPr>
        <w:spacing w:before="71" w:after="240" w:line="259" w:lineRule="auto"/>
        <w:ind w:right="1340"/>
        <w:rPr>
          <w:rStyle w:val="Hyperlink"/>
        </w:rPr>
      </w:pPr>
      <w:r w:rsidRPr="00F60F10">
        <w:rPr>
          <w:b/>
          <w:color w:val="050505"/>
          <w:w w:val="115"/>
        </w:rPr>
        <w:t xml:space="preserve">The G21 Region Community Profile – </w:t>
      </w:r>
      <w:r w:rsidRPr="00F60F10">
        <w:rPr>
          <w:color w:val="050505"/>
          <w:w w:val="115"/>
        </w:rPr>
        <w:t xml:space="preserve">launched in December 2014 </w:t>
      </w:r>
      <w:hyperlink r:id="rId19" w:history="1">
        <w:r w:rsidR="007B4130" w:rsidRPr="00F60F10">
          <w:rPr>
            <w:rStyle w:val="Hyperlink"/>
            <w:w w:val="115"/>
          </w:rPr>
          <w:t>http://www.g21.com.au/g21-region-profile</w:t>
        </w:r>
      </w:hyperlink>
    </w:p>
    <w:p w:rsidR="00CE606C" w:rsidRPr="00F60F10" w:rsidRDefault="00CE606C" w:rsidP="00F60F10">
      <w:pPr>
        <w:pStyle w:val="BodyText"/>
        <w:spacing w:before="71" w:after="240" w:line="259" w:lineRule="auto"/>
        <w:ind w:left="1985" w:right="1340"/>
        <w:rPr>
          <w:b/>
          <w:color w:val="050505"/>
          <w:w w:val="115"/>
        </w:rPr>
      </w:pPr>
      <w:r w:rsidRPr="00CE606C">
        <w:rPr>
          <w:color w:val="050505"/>
          <w:w w:val="115"/>
        </w:rPr>
        <w:t xml:space="preserve">This </w:t>
      </w:r>
      <w:r>
        <w:rPr>
          <w:color w:val="050505"/>
          <w:w w:val="115"/>
        </w:rPr>
        <w:t>is a complete list of the latest data sets for the G21 re</w:t>
      </w:r>
      <w:r w:rsidR="0045518B">
        <w:rPr>
          <w:color w:val="050505"/>
          <w:w w:val="115"/>
        </w:rPr>
        <w:t xml:space="preserve">gion updating those used in </w:t>
      </w:r>
      <w:r w:rsidRPr="00F60F10">
        <w:rPr>
          <w:b/>
          <w:color w:val="050505"/>
          <w:w w:val="115"/>
        </w:rPr>
        <w:t>The Geelong Region Plan: a sustainable growth strategy.</w:t>
      </w:r>
    </w:p>
    <w:p w:rsidR="007B4130" w:rsidRPr="007B4130" w:rsidRDefault="00CE606C" w:rsidP="00A2610A">
      <w:pPr>
        <w:pStyle w:val="BodyText"/>
        <w:numPr>
          <w:ilvl w:val="0"/>
          <w:numId w:val="2"/>
        </w:numPr>
        <w:spacing w:before="71" w:after="240" w:line="259" w:lineRule="auto"/>
        <w:ind w:right="1340"/>
        <w:rPr>
          <w:color w:val="050505"/>
          <w:w w:val="115"/>
        </w:rPr>
      </w:pPr>
      <w:r w:rsidRPr="007B4130">
        <w:rPr>
          <w:b/>
          <w:color w:val="050505"/>
          <w:w w:val="115"/>
        </w:rPr>
        <w:t>The G21 Regional Growth Plan –</w:t>
      </w:r>
      <w:r w:rsidRPr="00CE606C">
        <w:rPr>
          <w:b/>
          <w:i/>
          <w:color w:val="050505"/>
          <w:w w:val="115"/>
        </w:rPr>
        <w:t xml:space="preserve"> </w:t>
      </w:r>
      <w:r w:rsidRPr="00CE606C">
        <w:rPr>
          <w:color w:val="050505"/>
          <w:w w:val="115"/>
        </w:rPr>
        <w:t>incorporated into the State Planning Provisions Framework in April 2014</w:t>
      </w:r>
      <w:r w:rsidRPr="007B4130">
        <w:rPr>
          <w:color w:val="050505"/>
          <w:w w:val="115"/>
        </w:rPr>
        <w:t xml:space="preserve">. </w:t>
      </w:r>
      <w:hyperlink r:id="rId20" w:history="1">
        <w:r w:rsidR="00A2610A" w:rsidRPr="003D0A8C">
          <w:rPr>
            <w:rStyle w:val="Hyperlink"/>
            <w:w w:val="115"/>
          </w:rPr>
          <w:t>http://www.g21.com.au/sites/default/files/resources/g21_regional_growth_plan_-_april_2013_-_low_res_0.pdf</w:t>
        </w:r>
      </w:hyperlink>
    </w:p>
    <w:p w:rsidR="007B4130" w:rsidRDefault="00042F9F" w:rsidP="00F60F10">
      <w:pPr>
        <w:pStyle w:val="BodyText"/>
        <w:spacing w:before="71" w:after="240" w:line="259" w:lineRule="auto"/>
        <w:ind w:left="1985" w:right="1340"/>
        <w:rPr>
          <w:color w:val="050505"/>
          <w:w w:val="115"/>
        </w:rPr>
      </w:pPr>
      <w:r w:rsidRPr="007B4130">
        <w:rPr>
          <w:color w:val="050505"/>
          <w:w w:val="115"/>
        </w:rPr>
        <w:t>The G21</w:t>
      </w:r>
      <w:r>
        <w:rPr>
          <w:color w:val="050505"/>
          <w:w w:val="115"/>
        </w:rPr>
        <w:t xml:space="preserve"> region’s population is expected to grow by another 200,000 people by 2050. </w:t>
      </w:r>
      <w:r w:rsidR="007B4130">
        <w:rPr>
          <w:color w:val="050505"/>
          <w:w w:val="115"/>
        </w:rPr>
        <w:t>This plan identifies where the 500,000 projected G21 regional population will live, work and what infrastructure is needed to support a population of that size. It is one of eight regional growth plans across Victoria.</w:t>
      </w:r>
    </w:p>
    <w:p w:rsidR="007B4130" w:rsidRDefault="007B4130" w:rsidP="00A2610A">
      <w:pPr>
        <w:pStyle w:val="BodyText"/>
        <w:numPr>
          <w:ilvl w:val="0"/>
          <w:numId w:val="2"/>
        </w:numPr>
        <w:spacing w:before="71" w:after="240" w:line="259" w:lineRule="auto"/>
        <w:ind w:right="1340"/>
        <w:rPr>
          <w:color w:val="050505"/>
          <w:w w:val="115"/>
        </w:rPr>
      </w:pPr>
      <w:r w:rsidRPr="00A2610A">
        <w:rPr>
          <w:b/>
          <w:color w:val="050505"/>
          <w:w w:val="115"/>
        </w:rPr>
        <w:t>The G21 RGP Implementation Plan –</w:t>
      </w:r>
      <w:r>
        <w:rPr>
          <w:color w:val="050505"/>
          <w:w w:val="115"/>
        </w:rPr>
        <w:t xml:space="preserve"> unanimously approved by all five G21 Councils in November 2013</w:t>
      </w:r>
      <w:r w:rsidR="00A2610A">
        <w:rPr>
          <w:color w:val="050505"/>
          <w:w w:val="115"/>
        </w:rPr>
        <w:t xml:space="preserve"> </w:t>
      </w:r>
      <w:hyperlink r:id="rId21" w:history="1">
        <w:r w:rsidR="00A2610A" w:rsidRPr="003D0A8C">
          <w:rPr>
            <w:rStyle w:val="Hyperlink"/>
            <w:w w:val="115"/>
          </w:rPr>
          <w:t>http://www.g21.com.au/sites/default/files/resources/g21-rgp-ip_implementation_plan_16_dec_13.pdf</w:t>
        </w:r>
      </w:hyperlink>
    </w:p>
    <w:p w:rsidR="00F60F10" w:rsidRDefault="00A2610A" w:rsidP="001F34B0">
      <w:pPr>
        <w:pStyle w:val="BodyText"/>
        <w:spacing w:before="71" w:after="240" w:line="259" w:lineRule="auto"/>
        <w:ind w:left="1985" w:right="1340"/>
        <w:rPr>
          <w:color w:val="050505"/>
          <w:w w:val="115"/>
        </w:rPr>
      </w:pPr>
      <w:r>
        <w:rPr>
          <w:color w:val="050505"/>
          <w:w w:val="115"/>
        </w:rPr>
        <w:t>This plan identifies the infrastructure projects needed to support a population of 500,000 across the region. These projects will assist with the diversification of our economy and provide significant opportunities for employment generation.</w:t>
      </w:r>
      <w:r w:rsidR="00F60F10">
        <w:rPr>
          <w:color w:val="050505"/>
          <w:w w:val="115"/>
        </w:rPr>
        <w:br w:type="page"/>
      </w:r>
    </w:p>
    <w:p w:rsidR="00A2610A" w:rsidRDefault="00A2610A" w:rsidP="00A2610A">
      <w:pPr>
        <w:pStyle w:val="BodyText"/>
        <w:numPr>
          <w:ilvl w:val="0"/>
          <w:numId w:val="2"/>
        </w:numPr>
        <w:spacing w:before="71" w:after="240" w:line="259" w:lineRule="auto"/>
        <w:ind w:right="1340"/>
        <w:rPr>
          <w:color w:val="050505"/>
          <w:w w:val="115"/>
        </w:rPr>
      </w:pPr>
      <w:r w:rsidRPr="00A2610A">
        <w:rPr>
          <w:b/>
          <w:color w:val="050505"/>
          <w:w w:val="115"/>
        </w:rPr>
        <w:lastRenderedPageBreak/>
        <w:t>The G21 Economic Development Strategy –</w:t>
      </w:r>
      <w:r>
        <w:rPr>
          <w:b/>
          <w:color w:val="050505"/>
          <w:w w:val="115"/>
        </w:rPr>
        <w:t xml:space="preserve"> </w:t>
      </w:r>
      <w:r w:rsidRPr="00A2610A">
        <w:rPr>
          <w:color w:val="050505"/>
          <w:w w:val="115"/>
        </w:rPr>
        <w:t>unanimously approved by all five G21 Councils in July 2014.</w:t>
      </w:r>
      <w:r>
        <w:rPr>
          <w:color w:val="050505"/>
          <w:w w:val="115"/>
        </w:rPr>
        <w:t xml:space="preserve"> </w:t>
      </w:r>
      <w:hyperlink r:id="rId22" w:history="1">
        <w:r w:rsidRPr="003D0A8C">
          <w:rPr>
            <w:rStyle w:val="Hyperlink"/>
            <w:w w:val="115"/>
          </w:rPr>
          <w:t>http://www.g21.com.au/sites/default/files/resources/web_g21_economic_development_strategy.pdf</w:t>
        </w:r>
      </w:hyperlink>
    </w:p>
    <w:p w:rsidR="00A2610A" w:rsidRDefault="000141D1" w:rsidP="00F60F10">
      <w:pPr>
        <w:pStyle w:val="BodyText"/>
        <w:spacing w:before="71" w:after="240" w:line="259" w:lineRule="auto"/>
        <w:ind w:left="1985" w:right="1340"/>
        <w:rPr>
          <w:color w:val="050505"/>
          <w:w w:val="115"/>
        </w:rPr>
      </w:pPr>
      <w:r>
        <w:rPr>
          <w:color w:val="050505"/>
          <w:w w:val="115"/>
        </w:rPr>
        <w:t>This strategy identifies key economic “game changers” for the G21 region.</w:t>
      </w:r>
    </w:p>
    <w:p w:rsidR="000141D1" w:rsidRDefault="000141D1" w:rsidP="000141D1">
      <w:pPr>
        <w:pStyle w:val="BodyText"/>
        <w:numPr>
          <w:ilvl w:val="0"/>
          <w:numId w:val="2"/>
        </w:numPr>
        <w:spacing w:before="71" w:after="240" w:line="259" w:lineRule="auto"/>
        <w:ind w:right="1340"/>
        <w:jc w:val="both"/>
        <w:rPr>
          <w:color w:val="050505"/>
          <w:w w:val="115"/>
        </w:rPr>
      </w:pPr>
      <w:r w:rsidRPr="000141D1">
        <w:rPr>
          <w:b/>
          <w:color w:val="050505"/>
          <w:w w:val="115"/>
        </w:rPr>
        <w:t xml:space="preserve">The G21 Region Public Transport Strategy – </w:t>
      </w:r>
      <w:r w:rsidRPr="000141D1">
        <w:rPr>
          <w:color w:val="050505"/>
          <w:w w:val="115"/>
        </w:rPr>
        <w:t>launched in September 2014.</w:t>
      </w:r>
      <w:r>
        <w:rPr>
          <w:color w:val="050505"/>
          <w:w w:val="115"/>
        </w:rPr>
        <w:t xml:space="preserve"> </w:t>
      </w:r>
      <w:hyperlink r:id="rId23" w:history="1">
        <w:r w:rsidRPr="003D0A8C">
          <w:rPr>
            <w:rStyle w:val="Hyperlink"/>
            <w:w w:val="115"/>
          </w:rPr>
          <w:t>http://www.g21.com.au/sites/default/files/resources/final_g21_transport_a4_issued_29_07_2014_compact_web_version.pdf</w:t>
        </w:r>
      </w:hyperlink>
    </w:p>
    <w:p w:rsidR="000141D1" w:rsidRDefault="000141D1" w:rsidP="00F60F10">
      <w:pPr>
        <w:pStyle w:val="BodyText"/>
        <w:spacing w:before="71" w:after="240" w:line="259" w:lineRule="auto"/>
        <w:ind w:left="1985" w:right="1340"/>
        <w:rPr>
          <w:color w:val="050505"/>
          <w:w w:val="115"/>
        </w:rPr>
      </w:pPr>
      <w:r>
        <w:rPr>
          <w:color w:val="050505"/>
          <w:w w:val="115"/>
        </w:rPr>
        <w:t>Following eighteen months of consultation with the communities of the G21 region, this strategy identifies the key opportunities to invest in public transport infrastructure and improve service provision across the region.</w:t>
      </w:r>
    </w:p>
    <w:p w:rsidR="00F87689" w:rsidRPr="001F34B0" w:rsidRDefault="000141D1" w:rsidP="001F34B0">
      <w:pPr>
        <w:pStyle w:val="BodyText"/>
        <w:numPr>
          <w:ilvl w:val="0"/>
          <w:numId w:val="2"/>
        </w:numPr>
        <w:spacing w:before="71" w:after="240" w:line="259" w:lineRule="auto"/>
        <w:ind w:right="1340"/>
        <w:jc w:val="both"/>
        <w:rPr>
          <w:rStyle w:val="Hyperlink"/>
        </w:rPr>
      </w:pPr>
      <w:r w:rsidRPr="001F34B0">
        <w:rPr>
          <w:color w:val="050505"/>
          <w:w w:val="115"/>
        </w:rPr>
        <w:t>The 2015 G21 Region Priority Projects – this document lists the fifteen projects which are ready for investment in the G21 region. All projects have been endorsed by G21’s five councils and will provide significant employment opportunities for our people.</w:t>
      </w:r>
      <w:r w:rsidR="001F34B0" w:rsidRPr="001F34B0">
        <w:rPr>
          <w:color w:val="050505"/>
          <w:w w:val="115"/>
        </w:rPr>
        <w:t xml:space="preserve"> </w:t>
      </w:r>
      <w:hyperlink r:id="rId24" w:history="1">
        <w:r w:rsidR="00F87689" w:rsidRPr="001F34B0">
          <w:rPr>
            <w:rStyle w:val="Hyperlink"/>
            <w:w w:val="115"/>
          </w:rPr>
          <w:t>http://www.g21.com.au/sites/default/files/basic_page/ppweb1503012-mar-2015-1016.pdf</w:t>
        </w:r>
      </w:hyperlink>
    </w:p>
    <w:p w:rsidR="00F87689" w:rsidRPr="00F87689" w:rsidRDefault="00F87689" w:rsidP="000141D1">
      <w:pPr>
        <w:pStyle w:val="BodyText"/>
        <w:spacing w:before="71" w:after="240" w:line="259" w:lineRule="auto"/>
        <w:ind w:left="1276" w:right="1340"/>
        <w:jc w:val="both"/>
        <w:rPr>
          <w:color w:val="050505"/>
          <w:w w:val="115"/>
        </w:rPr>
      </w:pPr>
      <w:r>
        <w:rPr>
          <w:color w:val="050505"/>
          <w:w w:val="115"/>
        </w:rPr>
        <w:t xml:space="preserve">I would like to expand briefly on </w:t>
      </w:r>
      <w:r w:rsidRPr="00F87689">
        <w:rPr>
          <w:color w:val="050505"/>
          <w:w w:val="115"/>
        </w:rPr>
        <w:t xml:space="preserve">the </w:t>
      </w:r>
      <w:r w:rsidRPr="001F34B0">
        <w:rPr>
          <w:b/>
          <w:color w:val="050505"/>
          <w:w w:val="115"/>
        </w:rPr>
        <w:t>G21 RGP Implementation Plan</w:t>
      </w:r>
      <w:r w:rsidRPr="00F87689">
        <w:rPr>
          <w:color w:val="050505"/>
          <w:w w:val="115"/>
        </w:rPr>
        <w:t xml:space="preserve"> and the </w:t>
      </w:r>
      <w:r w:rsidRPr="001F34B0">
        <w:rPr>
          <w:b/>
          <w:color w:val="050505"/>
          <w:w w:val="115"/>
        </w:rPr>
        <w:t>G21 2015 Priority Projects documents</w:t>
      </w:r>
      <w:r w:rsidRPr="00F87689">
        <w:rPr>
          <w:color w:val="050505"/>
          <w:w w:val="115"/>
        </w:rPr>
        <w:t>.</w:t>
      </w:r>
    </w:p>
    <w:p w:rsidR="00F87689" w:rsidRDefault="00F87689" w:rsidP="000141D1">
      <w:pPr>
        <w:pStyle w:val="BodyText"/>
        <w:spacing w:before="71" w:after="240" w:line="259" w:lineRule="auto"/>
        <w:ind w:left="1276" w:right="1340"/>
        <w:jc w:val="both"/>
        <w:rPr>
          <w:color w:val="050505"/>
          <w:w w:val="115"/>
        </w:rPr>
      </w:pPr>
      <w:r>
        <w:rPr>
          <w:color w:val="050505"/>
          <w:w w:val="115"/>
        </w:rPr>
        <w:t>Both of these documents detail infrastructure investment opportunities for the G21 region which would stimulate employment.</w:t>
      </w:r>
    </w:p>
    <w:p w:rsidR="00F87689" w:rsidRDefault="00F87689" w:rsidP="000141D1">
      <w:pPr>
        <w:pStyle w:val="BodyText"/>
        <w:spacing w:before="71" w:after="240" w:line="259" w:lineRule="auto"/>
        <w:ind w:left="1276" w:right="1340"/>
        <w:jc w:val="both"/>
        <w:rPr>
          <w:color w:val="050505"/>
          <w:w w:val="115"/>
        </w:rPr>
      </w:pPr>
      <w:r>
        <w:rPr>
          <w:color w:val="050505"/>
          <w:w w:val="115"/>
        </w:rPr>
        <w:t>They have been rigorously assessed across a triple bottom line framework and agreed to by our five G21 Councils.</w:t>
      </w:r>
    </w:p>
    <w:p w:rsidR="00F87689" w:rsidRDefault="00F87689" w:rsidP="000141D1">
      <w:pPr>
        <w:pStyle w:val="BodyText"/>
        <w:spacing w:before="71" w:after="240" w:line="259" w:lineRule="auto"/>
        <w:ind w:left="1276" w:right="1340"/>
        <w:jc w:val="both"/>
        <w:rPr>
          <w:b/>
          <w:color w:val="050505"/>
          <w:w w:val="115"/>
        </w:rPr>
      </w:pPr>
      <w:r w:rsidRPr="00F87689">
        <w:rPr>
          <w:b/>
          <w:color w:val="050505"/>
          <w:w w:val="115"/>
        </w:rPr>
        <w:t>The G21 RGP Implementation Plan</w:t>
      </w:r>
    </w:p>
    <w:p w:rsidR="00F87689" w:rsidRDefault="001717FD" w:rsidP="000141D1">
      <w:pPr>
        <w:pStyle w:val="BodyText"/>
        <w:spacing w:before="71" w:after="240" w:line="259" w:lineRule="auto"/>
        <w:ind w:left="1276" w:right="1340"/>
        <w:jc w:val="both"/>
        <w:rPr>
          <w:color w:val="050505"/>
          <w:w w:val="115"/>
        </w:rPr>
      </w:pPr>
      <w:hyperlink r:id="rId25" w:history="1">
        <w:r w:rsidR="00F87689" w:rsidRPr="003D0A8C">
          <w:rPr>
            <w:rStyle w:val="Hyperlink"/>
            <w:w w:val="115"/>
          </w:rPr>
          <w:t>http://www.g21.com.au/sites/default/files/resources/g21-rgp-ip_implementation_plan_16_dec_13.pdf</w:t>
        </w:r>
      </w:hyperlink>
    </w:p>
    <w:p w:rsidR="00F87689" w:rsidRDefault="00F87689" w:rsidP="000141D1">
      <w:pPr>
        <w:pStyle w:val="BodyText"/>
        <w:spacing w:before="71" w:after="240" w:line="259" w:lineRule="auto"/>
        <w:ind w:left="1276" w:right="1340"/>
        <w:jc w:val="both"/>
        <w:rPr>
          <w:color w:val="050505"/>
          <w:w w:val="115"/>
        </w:rPr>
      </w:pPr>
      <w:r>
        <w:rPr>
          <w:color w:val="050505"/>
          <w:w w:val="115"/>
        </w:rPr>
        <w:t>This document gives effect to the G21 Regional Growth Plan which details where the expected 500,000 G21 region population by 2050 will live, work and what the infrastructure will be needed to service a population of this size.</w:t>
      </w:r>
    </w:p>
    <w:p w:rsidR="00F87689" w:rsidRDefault="00F87689" w:rsidP="000141D1">
      <w:pPr>
        <w:pStyle w:val="BodyText"/>
        <w:spacing w:before="71" w:after="240" w:line="259" w:lineRule="auto"/>
        <w:ind w:left="1276" w:right="1340"/>
        <w:jc w:val="both"/>
        <w:rPr>
          <w:color w:val="050505"/>
          <w:w w:val="115"/>
        </w:rPr>
      </w:pPr>
      <w:r>
        <w:rPr>
          <w:color w:val="050505"/>
          <w:w w:val="115"/>
        </w:rPr>
        <w:t>Around 240 infrastructure projects are identified in the Plan for investment over the next 30-40 years.</w:t>
      </w:r>
    </w:p>
    <w:p w:rsidR="00F87689" w:rsidRDefault="00F87689" w:rsidP="000141D1">
      <w:pPr>
        <w:pStyle w:val="BodyText"/>
        <w:spacing w:before="71" w:after="240" w:line="259" w:lineRule="auto"/>
        <w:ind w:left="1276" w:right="1340"/>
        <w:jc w:val="both"/>
        <w:rPr>
          <w:color w:val="050505"/>
          <w:w w:val="115"/>
        </w:rPr>
      </w:pPr>
      <w:r>
        <w:rPr>
          <w:color w:val="050505"/>
          <w:w w:val="115"/>
        </w:rPr>
        <w:t>The project</w:t>
      </w:r>
      <w:r w:rsidR="00042F9F">
        <w:rPr>
          <w:color w:val="050505"/>
          <w:w w:val="115"/>
        </w:rPr>
        <w:t>s</w:t>
      </w:r>
      <w:r>
        <w:rPr>
          <w:color w:val="050505"/>
          <w:w w:val="115"/>
        </w:rPr>
        <w:t xml:space="preserve"> are listed under five infrastructure themes:</w:t>
      </w:r>
    </w:p>
    <w:p w:rsidR="00F87689" w:rsidRDefault="00F87689" w:rsidP="00F87689">
      <w:pPr>
        <w:pStyle w:val="BodyText"/>
        <w:numPr>
          <w:ilvl w:val="0"/>
          <w:numId w:val="2"/>
        </w:numPr>
        <w:ind w:right="1338"/>
        <w:jc w:val="both"/>
        <w:rPr>
          <w:color w:val="050505"/>
          <w:w w:val="115"/>
        </w:rPr>
      </w:pPr>
      <w:r>
        <w:rPr>
          <w:color w:val="050505"/>
          <w:w w:val="115"/>
        </w:rPr>
        <w:t>Transport</w:t>
      </w:r>
    </w:p>
    <w:p w:rsidR="00F87689" w:rsidRDefault="00F87689" w:rsidP="00F87689">
      <w:pPr>
        <w:pStyle w:val="BodyText"/>
        <w:numPr>
          <w:ilvl w:val="0"/>
          <w:numId w:val="2"/>
        </w:numPr>
        <w:ind w:right="1338"/>
        <w:jc w:val="both"/>
        <w:rPr>
          <w:color w:val="050505"/>
          <w:w w:val="115"/>
        </w:rPr>
      </w:pPr>
      <w:r>
        <w:rPr>
          <w:color w:val="050505"/>
          <w:w w:val="115"/>
        </w:rPr>
        <w:t>Utilities</w:t>
      </w:r>
    </w:p>
    <w:p w:rsidR="00F87689" w:rsidRDefault="00F87689" w:rsidP="00F87689">
      <w:pPr>
        <w:pStyle w:val="BodyText"/>
        <w:numPr>
          <w:ilvl w:val="0"/>
          <w:numId w:val="2"/>
        </w:numPr>
        <w:ind w:right="1338"/>
        <w:jc w:val="both"/>
        <w:rPr>
          <w:color w:val="050505"/>
          <w:w w:val="115"/>
        </w:rPr>
      </w:pPr>
      <w:r>
        <w:rPr>
          <w:color w:val="050505"/>
          <w:w w:val="115"/>
        </w:rPr>
        <w:t>Community</w:t>
      </w:r>
    </w:p>
    <w:p w:rsidR="00F87689" w:rsidRDefault="00F87689" w:rsidP="00F87689">
      <w:pPr>
        <w:pStyle w:val="BodyText"/>
        <w:numPr>
          <w:ilvl w:val="0"/>
          <w:numId w:val="2"/>
        </w:numPr>
        <w:ind w:right="1338"/>
        <w:jc w:val="both"/>
        <w:rPr>
          <w:color w:val="050505"/>
          <w:w w:val="115"/>
        </w:rPr>
      </w:pPr>
      <w:r>
        <w:rPr>
          <w:color w:val="050505"/>
          <w:w w:val="115"/>
        </w:rPr>
        <w:t>Business</w:t>
      </w:r>
    </w:p>
    <w:p w:rsidR="00F87689" w:rsidRDefault="00F87689" w:rsidP="00066378">
      <w:pPr>
        <w:pStyle w:val="BodyText"/>
        <w:numPr>
          <w:ilvl w:val="0"/>
          <w:numId w:val="2"/>
        </w:numPr>
        <w:spacing w:after="240"/>
        <w:ind w:right="1338"/>
        <w:jc w:val="both"/>
        <w:rPr>
          <w:color w:val="050505"/>
          <w:w w:val="115"/>
        </w:rPr>
      </w:pPr>
      <w:r>
        <w:rPr>
          <w:color w:val="050505"/>
          <w:w w:val="115"/>
        </w:rPr>
        <w:t>Environment</w:t>
      </w:r>
    </w:p>
    <w:p w:rsidR="00840D3A" w:rsidRDefault="00F87689" w:rsidP="00840D3A">
      <w:pPr>
        <w:pStyle w:val="BodyText"/>
        <w:spacing w:before="71" w:after="240" w:line="259" w:lineRule="auto"/>
        <w:ind w:left="1276" w:right="1340"/>
        <w:rPr>
          <w:color w:val="050505"/>
          <w:w w:val="115"/>
        </w:rPr>
      </w:pPr>
      <w:r>
        <w:rPr>
          <w:color w:val="050505"/>
          <w:w w:val="115"/>
        </w:rPr>
        <w:t xml:space="preserve">Critical projects that will be catalytic in supporting the region’s growth to 500,000 people </w:t>
      </w:r>
      <w:r>
        <w:rPr>
          <w:color w:val="050505"/>
          <w:w w:val="115"/>
        </w:rPr>
        <w:lastRenderedPageBreak/>
        <w:t>and stimulate employment growth include</w:t>
      </w:r>
      <w:r w:rsidR="00840D3A">
        <w:rPr>
          <w:color w:val="050505"/>
          <w:w w:val="115"/>
        </w:rPr>
        <w:t>:</w:t>
      </w:r>
    </w:p>
    <w:p w:rsidR="00840D3A" w:rsidRDefault="00840D3A" w:rsidP="00840D3A">
      <w:pPr>
        <w:pStyle w:val="BodyText"/>
        <w:numPr>
          <w:ilvl w:val="0"/>
          <w:numId w:val="2"/>
        </w:numPr>
        <w:ind w:right="1338"/>
        <w:jc w:val="both"/>
        <w:rPr>
          <w:color w:val="050505"/>
          <w:w w:val="115"/>
        </w:rPr>
      </w:pPr>
      <w:r w:rsidRPr="00840D3A">
        <w:rPr>
          <w:color w:val="050505"/>
          <w:w w:val="115"/>
        </w:rPr>
        <w:t>Improving transport connections to Melbourne particularly to address the congestion issue on the Westgate Bridge.</w:t>
      </w:r>
    </w:p>
    <w:p w:rsidR="00840D3A" w:rsidRPr="00840D3A" w:rsidRDefault="00840D3A" w:rsidP="00840D3A">
      <w:pPr>
        <w:pStyle w:val="BodyText"/>
        <w:numPr>
          <w:ilvl w:val="0"/>
          <w:numId w:val="2"/>
        </w:numPr>
        <w:ind w:right="1338"/>
        <w:jc w:val="both"/>
        <w:rPr>
          <w:color w:val="050505"/>
          <w:w w:val="115"/>
        </w:rPr>
      </w:pPr>
      <w:r w:rsidRPr="00840D3A">
        <w:rPr>
          <w:color w:val="050505"/>
          <w:w w:val="115"/>
        </w:rPr>
        <w:t xml:space="preserve">Connection of the Geelong Ring Road to the </w:t>
      </w:r>
      <w:proofErr w:type="spellStart"/>
      <w:r w:rsidRPr="00840D3A">
        <w:rPr>
          <w:color w:val="050505"/>
          <w:w w:val="115"/>
        </w:rPr>
        <w:t>Bellarine</w:t>
      </w:r>
      <w:proofErr w:type="spellEnd"/>
      <w:r w:rsidRPr="00840D3A">
        <w:rPr>
          <w:color w:val="050505"/>
          <w:w w:val="115"/>
        </w:rPr>
        <w:t xml:space="preserve"> Peninsula.</w:t>
      </w:r>
    </w:p>
    <w:p w:rsidR="00840D3A" w:rsidRDefault="00840D3A" w:rsidP="00840D3A">
      <w:pPr>
        <w:pStyle w:val="BodyText"/>
        <w:numPr>
          <w:ilvl w:val="0"/>
          <w:numId w:val="2"/>
        </w:numPr>
        <w:ind w:right="1338"/>
        <w:jc w:val="both"/>
        <w:rPr>
          <w:color w:val="050505"/>
          <w:w w:val="115"/>
        </w:rPr>
      </w:pPr>
      <w:r>
        <w:rPr>
          <w:color w:val="050505"/>
          <w:w w:val="115"/>
        </w:rPr>
        <w:t>Geelong Ring Road and rail freight connections to the Port of Geelong and the Geelong Ring Road Employment Precinct</w:t>
      </w:r>
    </w:p>
    <w:p w:rsidR="00840D3A" w:rsidRDefault="00840D3A" w:rsidP="00840D3A">
      <w:pPr>
        <w:pStyle w:val="BodyText"/>
        <w:numPr>
          <w:ilvl w:val="0"/>
          <w:numId w:val="2"/>
        </w:numPr>
        <w:ind w:right="1338"/>
        <w:jc w:val="both"/>
        <w:rPr>
          <w:color w:val="050505"/>
          <w:w w:val="115"/>
        </w:rPr>
      </w:pPr>
      <w:r>
        <w:rPr>
          <w:color w:val="050505"/>
          <w:w w:val="115"/>
        </w:rPr>
        <w:t>Major upgrades to the Great Ocean Road and key connecting routes to the Princes Highway.</w:t>
      </w:r>
    </w:p>
    <w:p w:rsidR="00840D3A" w:rsidRDefault="00840D3A" w:rsidP="00840D3A">
      <w:pPr>
        <w:pStyle w:val="BodyText"/>
        <w:numPr>
          <w:ilvl w:val="0"/>
          <w:numId w:val="2"/>
        </w:numPr>
        <w:ind w:right="1338"/>
        <w:jc w:val="both"/>
        <w:rPr>
          <w:color w:val="050505"/>
          <w:w w:val="115"/>
        </w:rPr>
      </w:pPr>
      <w:r>
        <w:rPr>
          <w:color w:val="050505"/>
          <w:w w:val="115"/>
        </w:rPr>
        <w:t>Geelong Port shipping channel access and berthing improvements.</w:t>
      </w:r>
    </w:p>
    <w:p w:rsidR="00840D3A" w:rsidRDefault="00840D3A" w:rsidP="00840D3A">
      <w:pPr>
        <w:pStyle w:val="BodyText"/>
        <w:numPr>
          <w:ilvl w:val="0"/>
          <w:numId w:val="2"/>
        </w:numPr>
        <w:spacing w:after="240"/>
        <w:ind w:right="1338"/>
        <w:jc w:val="both"/>
        <w:rPr>
          <w:color w:val="050505"/>
          <w:w w:val="115"/>
        </w:rPr>
      </w:pPr>
      <w:r>
        <w:rPr>
          <w:color w:val="050505"/>
          <w:w w:val="115"/>
        </w:rPr>
        <w:t>Avalon Airport precinct development and rail link.</w:t>
      </w:r>
    </w:p>
    <w:p w:rsidR="00840D3A" w:rsidRPr="00F613DE" w:rsidRDefault="00840D3A" w:rsidP="006A180C">
      <w:pPr>
        <w:pStyle w:val="BodyText"/>
        <w:spacing w:before="71" w:after="240" w:line="259" w:lineRule="auto"/>
        <w:ind w:left="1276" w:right="1340"/>
        <w:rPr>
          <w:color w:val="050505"/>
          <w:w w:val="115"/>
        </w:rPr>
      </w:pPr>
      <w:r w:rsidRPr="00F613DE">
        <w:rPr>
          <w:color w:val="050505"/>
          <w:w w:val="115"/>
        </w:rPr>
        <w:t>Other key projects include:</w:t>
      </w:r>
    </w:p>
    <w:p w:rsidR="00840D3A" w:rsidRDefault="00840D3A" w:rsidP="00F60F10">
      <w:pPr>
        <w:pStyle w:val="BodyText"/>
        <w:numPr>
          <w:ilvl w:val="0"/>
          <w:numId w:val="2"/>
        </w:numPr>
        <w:ind w:right="1338"/>
        <w:jc w:val="both"/>
        <w:rPr>
          <w:color w:val="050505"/>
          <w:w w:val="115"/>
        </w:rPr>
      </w:pPr>
      <w:r>
        <w:rPr>
          <w:color w:val="050505"/>
          <w:w w:val="115"/>
        </w:rPr>
        <w:t xml:space="preserve">Princess Highway duplication to </w:t>
      </w:r>
      <w:proofErr w:type="spellStart"/>
      <w:r>
        <w:rPr>
          <w:color w:val="050505"/>
          <w:w w:val="115"/>
        </w:rPr>
        <w:t>Colac</w:t>
      </w:r>
      <w:proofErr w:type="spellEnd"/>
      <w:r>
        <w:rPr>
          <w:color w:val="050505"/>
          <w:w w:val="115"/>
        </w:rPr>
        <w:t>.</w:t>
      </w:r>
    </w:p>
    <w:p w:rsidR="00840D3A" w:rsidRDefault="00840D3A" w:rsidP="00F60F10">
      <w:pPr>
        <w:pStyle w:val="BodyText"/>
        <w:numPr>
          <w:ilvl w:val="0"/>
          <w:numId w:val="2"/>
        </w:numPr>
        <w:ind w:right="1338"/>
        <w:jc w:val="both"/>
        <w:rPr>
          <w:color w:val="050505"/>
          <w:w w:val="115"/>
        </w:rPr>
      </w:pPr>
      <w:r>
        <w:rPr>
          <w:color w:val="050505"/>
          <w:w w:val="115"/>
        </w:rPr>
        <w:t>Midland Highway duplication to Bannockburn.</w:t>
      </w:r>
    </w:p>
    <w:p w:rsidR="00840D3A" w:rsidRDefault="00840D3A" w:rsidP="00F60F10">
      <w:pPr>
        <w:pStyle w:val="BodyText"/>
        <w:numPr>
          <w:ilvl w:val="0"/>
          <w:numId w:val="2"/>
        </w:numPr>
        <w:ind w:right="1338"/>
        <w:jc w:val="both"/>
        <w:rPr>
          <w:color w:val="050505"/>
          <w:w w:val="115"/>
        </w:rPr>
      </w:pPr>
      <w:r>
        <w:rPr>
          <w:color w:val="050505"/>
          <w:w w:val="115"/>
        </w:rPr>
        <w:t xml:space="preserve">Upgrades to key transport links from Geelong to growth areas in Armstrong Creek and </w:t>
      </w:r>
      <w:proofErr w:type="spellStart"/>
      <w:r>
        <w:rPr>
          <w:color w:val="050505"/>
          <w:w w:val="115"/>
        </w:rPr>
        <w:t>Torquay</w:t>
      </w:r>
      <w:proofErr w:type="spellEnd"/>
      <w:r>
        <w:rPr>
          <w:color w:val="050505"/>
          <w:w w:val="115"/>
        </w:rPr>
        <w:t xml:space="preserve">/Jan </w:t>
      </w:r>
      <w:proofErr w:type="spellStart"/>
      <w:r>
        <w:rPr>
          <w:color w:val="050505"/>
          <w:w w:val="115"/>
        </w:rPr>
        <w:t>Juc</w:t>
      </w:r>
      <w:proofErr w:type="spellEnd"/>
      <w:r w:rsidR="00F60F10">
        <w:rPr>
          <w:color w:val="050505"/>
          <w:w w:val="115"/>
        </w:rPr>
        <w:t>.</w:t>
      </w:r>
    </w:p>
    <w:p w:rsidR="00F60F10" w:rsidRDefault="00F60F10" w:rsidP="00F60F10">
      <w:pPr>
        <w:pStyle w:val="BodyText"/>
        <w:numPr>
          <w:ilvl w:val="0"/>
          <w:numId w:val="2"/>
        </w:numPr>
        <w:ind w:right="1338"/>
        <w:jc w:val="both"/>
        <w:rPr>
          <w:color w:val="050505"/>
          <w:w w:val="115"/>
        </w:rPr>
      </w:pPr>
      <w:r>
        <w:rPr>
          <w:color w:val="050505"/>
          <w:w w:val="115"/>
        </w:rPr>
        <w:t>Enhancement of public transport across the G21 region.</w:t>
      </w:r>
    </w:p>
    <w:p w:rsidR="00F60F10" w:rsidRDefault="00447FCE" w:rsidP="00F60F10">
      <w:pPr>
        <w:pStyle w:val="BodyText"/>
        <w:numPr>
          <w:ilvl w:val="0"/>
          <w:numId w:val="2"/>
        </w:numPr>
        <w:ind w:right="1338"/>
        <w:jc w:val="both"/>
        <w:rPr>
          <w:color w:val="050505"/>
          <w:w w:val="115"/>
        </w:rPr>
      </w:pPr>
      <w:r>
        <w:rPr>
          <w:color w:val="050505"/>
          <w:w w:val="115"/>
        </w:rPr>
        <w:t>Po</w:t>
      </w:r>
      <w:r w:rsidR="00F60F10">
        <w:rPr>
          <w:color w:val="050505"/>
          <w:w w:val="115"/>
        </w:rPr>
        <w:t>table water supply to intensive agriculture opportunities in Golden Plains Shire.</w:t>
      </w:r>
    </w:p>
    <w:p w:rsidR="00F60F10" w:rsidRDefault="00F60F10" w:rsidP="00F60F10">
      <w:pPr>
        <w:pStyle w:val="BodyText"/>
        <w:numPr>
          <w:ilvl w:val="0"/>
          <w:numId w:val="2"/>
        </w:numPr>
        <w:ind w:right="1338"/>
        <w:jc w:val="both"/>
        <w:rPr>
          <w:color w:val="050505"/>
          <w:w w:val="115"/>
        </w:rPr>
      </w:pPr>
      <w:r>
        <w:rPr>
          <w:color w:val="050505"/>
          <w:w w:val="115"/>
        </w:rPr>
        <w:t>Redevelopment of the Geelong Performing Arts Centre</w:t>
      </w:r>
    </w:p>
    <w:p w:rsidR="00F60F10" w:rsidRDefault="00F60F10" w:rsidP="00EA62DC">
      <w:pPr>
        <w:pStyle w:val="BodyText"/>
        <w:numPr>
          <w:ilvl w:val="0"/>
          <w:numId w:val="2"/>
        </w:numPr>
        <w:spacing w:after="240"/>
        <w:ind w:right="1338"/>
        <w:jc w:val="both"/>
        <w:rPr>
          <w:color w:val="050505"/>
          <w:w w:val="115"/>
        </w:rPr>
      </w:pPr>
      <w:r>
        <w:rPr>
          <w:color w:val="050505"/>
          <w:w w:val="115"/>
        </w:rPr>
        <w:t xml:space="preserve">Redevelopment of the </w:t>
      </w:r>
      <w:proofErr w:type="spellStart"/>
      <w:r>
        <w:rPr>
          <w:color w:val="050505"/>
          <w:w w:val="115"/>
        </w:rPr>
        <w:t>Portarlington</w:t>
      </w:r>
      <w:proofErr w:type="spellEnd"/>
      <w:r>
        <w:rPr>
          <w:color w:val="050505"/>
          <w:w w:val="115"/>
        </w:rPr>
        <w:t xml:space="preserve"> and Apollo Bay </w:t>
      </w:r>
      <w:proofErr w:type="spellStart"/>
      <w:r>
        <w:rPr>
          <w:color w:val="050505"/>
          <w:w w:val="115"/>
        </w:rPr>
        <w:t>Harbours</w:t>
      </w:r>
      <w:proofErr w:type="spellEnd"/>
      <w:r>
        <w:rPr>
          <w:color w:val="050505"/>
          <w:w w:val="115"/>
        </w:rPr>
        <w:t>.</w:t>
      </w:r>
    </w:p>
    <w:p w:rsidR="00840D3A" w:rsidRPr="00C85578" w:rsidRDefault="00C85578" w:rsidP="00F613DE">
      <w:pPr>
        <w:pStyle w:val="Heading2"/>
        <w:spacing w:after="240"/>
        <w:ind w:left="556" w:firstLine="720"/>
      </w:pPr>
      <w:r w:rsidRPr="00C85578">
        <w:t>G21 priority Projects 2015</w:t>
      </w:r>
    </w:p>
    <w:p w:rsidR="00840D3A" w:rsidRDefault="001717FD" w:rsidP="00EA62DC">
      <w:pPr>
        <w:pStyle w:val="BodyText"/>
        <w:spacing w:after="240"/>
        <w:ind w:left="1276" w:right="1338"/>
        <w:rPr>
          <w:color w:val="050505"/>
          <w:w w:val="115"/>
        </w:rPr>
      </w:pPr>
      <w:hyperlink r:id="rId26" w:history="1">
        <w:r w:rsidR="00C85578" w:rsidRPr="003D0A8C">
          <w:rPr>
            <w:rStyle w:val="Hyperlink"/>
            <w:w w:val="115"/>
          </w:rPr>
          <w:t>http://www.g21.com.au/sites/default/files/basic_page/ppweb1503012-mar-2015-1016.pdf</w:t>
        </w:r>
      </w:hyperlink>
    </w:p>
    <w:p w:rsidR="00840D3A" w:rsidRDefault="00C85578" w:rsidP="006A180C">
      <w:pPr>
        <w:pStyle w:val="BodyText"/>
        <w:spacing w:before="71" w:after="240" w:line="259" w:lineRule="auto"/>
        <w:ind w:left="1276" w:right="1340"/>
        <w:rPr>
          <w:color w:val="050505"/>
          <w:w w:val="115"/>
        </w:rPr>
      </w:pPr>
      <w:r>
        <w:rPr>
          <w:color w:val="050505"/>
          <w:w w:val="115"/>
        </w:rPr>
        <w:t xml:space="preserve">The five G21 Councils </w:t>
      </w:r>
      <w:proofErr w:type="spellStart"/>
      <w:r>
        <w:rPr>
          <w:color w:val="050505"/>
          <w:w w:val="115"/>
        </w:rPr>
        <w:t>prioritise</w:t>
      </w:r>
      <w:proofErr w:type="spellEnd"/>
      <w:r>
        <w:rPr>
          <w:color w:val="050505"/>
          <w:w w:val="115"/>
        </w:rPr>
        <w:t xml:space="preserve"> investment opportunities which align with The Geelong Region Plan each year for government’s consideration.</w:t>
      </w:r>
    </w:p>
    <w:p w:rsidR="00840D3A" w:rsidRDefault="00C85578" w:rsidP="006A180C">
      <w:pPr>
        <w:pStyle w:val="BodyText"/>
        <w:spacing w:before="71" w:after="240" w:line="259" w:lineRule="auto"/>
        <w:ind w:left="1276" w:right="1340"/>
        <w:rPr>
          <w:color w:val="050505"/>
          <w:w w:val="115"/>
        </w:rPr>
      </w:pPr>
      <w:r>
        <w:rPr>
          <w:color w:val="050505"/>
          <w:w w:val="115"/>
        </w:rPr>
        <w:t>The level of agreement around these priorities is an enormous strength for our region and assists the state and federal governments to identify their investment priorities.</w:t>
      </w:r>
    </w:p>
    <w:p w:rsidR="00840D3A" w:rsidRDefault="00C85578" w:rsidP="006A180C">
      <w:pPr>
        <w:pStyle w:val="BodyText"/>
        <w:spacing w:before="71" w:after="240" w:line="259" w:lineRule="auto"/>
        <w:ind w:left="1276" w:right="1340"/>
        <w:rPr>
          <w:color w:val="050505"/>
          <w:w w:val="115"/>
        </w:rPr>
      </w:pPr>
      <w:r>
        <w:rPr>
          <w:color w:val="050505"/>
          <w:w w:val="115"/>
        </w:rPr>
        <w:t>The 2015 G21 Priority Projects are:</w:t>
      </w:r>
    </w:p>
    <w:p w:rsidR="00C85578" w:rsidRDefault="00C85578" w:rsidP="00C85578">
      <w:pPr>
        <w:pStyle w:val="BodyText"/>
        <w:numPr>
          <w:ilvl w:val="0"/>
          <w:numId w:val="2"/>
        </w:numPr>
        <w:ind w:right="1338"/>
        <w:jc w:val="both"/>
        <w:rPr>
          <w:color w:val="050505"/>
          <w:w w:val="115"/>
        </w:rPr>
      </w:pPr>
      <w:r>
        <w:rPr>
          <w:color w:val="050505"/>
          <w:w w:val="115"/>
        </w:rPr>
        <w:t>Addressing disadvantage</w:t>
      </w:r>
    </w:p>
    <w:p w:rsidR="00C85578" w:rsidRDefault="00C85578" w:rsidP="00C85578">
      <w:pPr>
        <w:pStyle w:val="BodyText"/>
        <w:numPr>
          <w:ilvl w:val="0"/>
          <w:numId w:val="2"/>
        </w:numPr>
        <w:ind w:right="1338"/>
        <w:jc w:val="both"/>
        <w:rPr>
          <w:color w:val="050505"/>
          <w:w w:val="115"/>
        </w:rPr>
      </w:pPr>
      <w:r>
        <w:rPr>
          <w:color w:val="050505"/>
          <w:w w:val="115"/>
        </w:rPr>
        <w:t xml:space="preserve">Apollo Bay </w:t>
      </w:r>
      <w:proofErr w:type="spellStart"/>
      <w:r>
        <w:rPr>
          <w:color w:val="050505"/>
          <w:w w:val="115"/>
        </w:rPr>
        <w:t>Harbour</w:t>
      </w:r>
      <w:proofErr w:type="spellEnd"/>
      <w:r>
        <w:rPr>
          <w:color w:val="050505"/>
          <w:w w:val="115"/>
        </w:rPr>
        <w:t xml:space="preserve"> redevelopment</w:t>
      </w:r>
    </w:p>
    <w:p w:rsidR="00C85578" w:rsidRDefault="00C85578" w:rsidP="00C85578">
      <w:pPr>
        <w:pStyle w:val="BodyText"/>
        <w:numPr>
          <w:ilvl w:val="0"/>
          <w:numId w:val="2"/>
        </w:numPr>
        <w:ind w:right="1338"/>
        <w:jc w:val="both"/>
        <w:rPr>
          <w:color w:val="050505"/>
          <w:w w:val="115"/>
        </w:rPr>
      </w:pPr>
      <w:r>
        <w:rPr>
          <w:color w:val="050505"/>
          <w:w w:val="115"/>
        </w:rPr>
        <w:t>Armstrong Creek urban growth area</w:t>
      </w:r>
    </w:p>
    <w:p w:rsidR="00C85578" w:rsidRDefault="00C85578" w:rsidP="00C85578">
      <w:pPr>
        <w:pStyle w:val="BodyText"/>
        <w:numPr>
          <w:ilvl w:val="0"/>
          <w:numId w:val="2"/>
        </w:numPr>
        <w:ind w:right="1338"/>
        <w:jc w:val="both"/>
        <w:rPr>
          <w:color w:val="050505"/>
          <w:w w:val="115"/>
        </w:rPr>
      </w:pPr>
      <w:r>
        <w:rPr>
          <w:color w:val="050505"/>
          <w:w w:val="115"/>
        </w:rPr>
        <w:t>Avalon Airport including international terminal</w:t>
      </w:r>
    </w:p>
    <w:p w:rsidR="00C85578" w:rsidRDefault="00C85578" w:rsidP="00C85578">
      <w:pPr>
        <w:pStyle w:val="BodyText"/>
        <w:numPr>
          <w:ilvl w:val="0"/>
          <w:numId w:val="2"/>
        </w:numPr>
        <w:ind w:right="1338"/>
        <w:jc w:val="both"/>
        <w:rPr>
          <w:color w:val="050505"/>
          <w:w w:val="115"/>
        </w:rPr>
      </w:pPr>
      <w:r>
        <w:rPr>
          <w:color w:val="050505"/>
          <w:w w:val="115"/>
        </w:rPr>
        <w:t>Central Geelong revitalization</w:t>
      </w:r>
    </w:p>
    <w:p w:rsidR="00C85578" w:rsidRDefault="00C85578" w:rsidP="00C85578">
      <w:pPr>
        <w:pStyle w:val="BodyText"/>
        <w:numPr>
          <w:ilvl w:val="0"/>
          <w:numId w:val="2"/>
        </w:numPr>
        <w:ind w:right="1338"/>
        <w:jc w:val="both"/>
        <w:rPr>
          <w:color w:val="050505"/>
          <w:w w:val="115"/>
        </w:rPr>
      </w:pPr>
      <w:r>
        <w:rPr>
          <w:color w:val="050505"/>
          <w:w w:val="115"/>
        </w:rPr>
        <w:t xml:space="preserve">Cruise ship destination – </w:t>
      </w:r>
      <w:proofErr w:type="spellStart"/>
      <w:r>
        <w:rPr>
          <w:color w:val="050505"/>
          <w:w w:val="115"/>
        </w:rPr>
        <w:t>Yarra</w:t>
      </w:r>
      <w:proofErr w:type="spellEnd"/>
      <w:r>
        <w:rPr>
          <w:color w:val="050505"/>
          <w:w w:val="115"/>
        </w:rPr>
        <w:t xml:space="preserve"> St Pierre</w:t>
      </w:r>
    </w:p>
    <w:p w:rsidR="00C85578" w:rsidRDefault="00C85578" w:rsidP="00C85578">
      <w:pPr>
        <w:pStyle w:val="BodyText"/>
        <w:numPr>
          <w:ilvl w:val="0"/>
          <w:numId w:val="2"/>
        </w:numPr>
        <w:ind w:right="1338"/>
        <w:jc w:val="both"/>
        <w:rPr>
          <w:color w:val="050505"/>
          <w:w w:val="115"/>
        </w:rPr>
      </w:pPr>
      <w:r>
        <w:rPr>
          <w:color w:val="050505"/>
          <w:w w:val="115"/>
        </w:rPr>
        <w:t>Geelong Convention and Exhibition Centre</w:t>
      </w:r>
    </w:p>
    <w:p w:rsidR="00C85578" w:rsidRDefault="00C85578" w:rsidP="00C85578">
      <w:pPr>
        <w:pStyle w:val="BodyText"/>
        <w:numPr>
          <w:ilvl w:val="0"/>
          <w:numId w:val="2"/>
        </w:numPr>
        <w:ind w:right="1338"/>
        <w:jc w:val="both"/>
        <w:rPr>
          <w:color w:val="050505"/>
          <w:w w:val="115"/>
        </w:rPr>
      </w:pPr>
      <w:r>
        <w:rPr>
          <w:color w:val="050505"/>
          <w:w w:val="115"/>
        </w:rPr>
        <w:t>Geelong Future Cities Project including the redevelopment of GPAC and the Geelong Gallery</w:t>
      </w:r>
    </w:p>
    <w:p w:rsidR="00C85578" w:rsidRDefault="00C85578" w:rsidP="00C85578">
      <w:pPr>
        <w:pStyle w:val="BodyText"/>
        <w:numPr>
          <w:ilvl w:val="0"/>
          <w:numId w:val="2"/>
        </w:numPr>
        <w:ind w:right="1338"/>
        <w:jc w:val="both"/>
        <w:rPr>
          <w:color w:val="050505"/>
          <w:w w:val="115"/>
        </w:rPr>
      </w:pPr>
      <w:r>
        <w:rPr>
          <w:color w:val="050505"/>
          <w:w w:val="115"/>
        </w:rPr>
        <w:t xml:space="preserve">Geelong Ring Road Connection to the </w:t>
      </w:r>
      <w:proofErr w:type="spellStart"/>
      <w:r>
        <w:rPr>
          <w:color w:val="050505"/>
          <w:w w:val="115"/>
        </w:rPr>
        <w:t>Bellarine</w:t>
      </w:r>
      <w:proofErr w:type="spellEnd"/>
      <w:r>
        <w:rPr>
          <w:color w:val="050505"/>
          <w:w w:val="115"/>
        </w:rPr>
        <w:t xml:space="preserve"> Peninsula and the Port of Geelong</w:t>
      </w:r>
    </w:p>
    <w:p w:rsidR="00C85578" w:rsidRDefault="00C85578" w:rsidP="00C85578">
      <w:pPr>
        <w:pStyle w:val="BodyText"/>
        <w:numPr>
          <w:ilvl w:val="0"/>
          <w:numId w:val="2"/>
        </w:numPr>
        <w:ind w:right="1338"/>
        <w:jc w:val="both"/>
        <w:rPr>
          <w:color w:val="050505"/>
          <w:w w:val="115"/>
        </w:rPr>
      </w:pPr>
      <w:r>
        <w:rPr>
          <w:color w:val="050505"/>
          <w:w w:val="115"/>
        </w:rPr>
        <w:t>Geelong Ring Road Employment Precinct</w:t>
      </w:r>
    </w:p>
    <w:p w:rsidR="00C85578" w:rsidRDefault="00C85578" w:rsidP="00C85578">
      <w:pPr>
        <w:pStyle w:val="BodyText"/>
        <w:numPr>
          <w:ilvl w:val="0"/>
          <w:numId w:val="2"/>
        </w:numPr>
        <w:ind w:right="1338"/>
        <w:jc w:val="both"/>
        <w:rPr>
          <w:color w:val="050505"/>
          <w:w w:val="115"/>
        </w:rPr>
      </w:pPr>
      <w:r>
        <w:rPr>
          <w:color w:val="050505"/>
          <w:w w:val="115"/>
        </w:rPr>
        <w:t>G21 Regional Trails Project</w:t>
      </w:r>
    </w:p>
    <w:p w:rsidR="00C85578" w:rsidRDefault="00C85578" w:rsidP="00C85578">
      <w:pPr>
        <w:pStyle w:val="BodyText"/>
        <w:numPr>
          <w:ilvl w:val="0"/>
          <w:numId w:val="2"/>
        </w:numPr>
        <w:ind w:right="1338"/>
        <w:jc w:val="both"/>
        <w:rPr>
          <w:color w:val="050505"/>
          <w:w w:val="115"/>
        </w:rPr>
      </w:pPr>
      <w:r>
        <w:rPr>
          <w:color w:val="050505"/>
          <w:w w:val="115"/>
        </w:rPr>
        <w:t>Land 400</w:t>
      </w:r>
    </w:p>
    <w:p w:rsidR="00C85578" w:rsidRDefault="00C85578" w:rsidP="00C85578">
      <w:pPr>
        <w:pStyle w:val="BodyText"/>
        <w:numPr>
          <w:ilvl w:val="0"/>
          <w:numId w:val="2"/>
        </w:numPr>
        <w:ind w:right="1338"/>
        <w:jc w:val="both"/>
        <w:rPr>
          <w:color w:val="050505"/>
          <w:w w:val="115"/>
        </w:rPr>
      </w:pPr>
      <w:proofErr w:type="spellStart"/>
      <w:r>
        <w:rPr>
          <w:color w:val="050505"/>
          <w:w w:val="115"/>
        </w:rPr>
        <w:t>Portarlington</w:t>
      </w:r>
      <w:proofErr w:type="spellEnd"/>
      <w:r>
        <w:rPr>
          <w:color w:val="050505"/>
          <w:w w:val="115"/>
        </w:rPr>
        <w:t xml:space="preserve"> Safe </w:t>
      </w:r>
      <w:proofErr w:type="spellStart"/>
      <w:r>
        <w:rPr>
          <w:color w:val="050505"/>
          <w:w w:val="115"/>
        </w:rPr>
        <w:t>Harbour</w:t>
      </w:r>
      <w:proofErr w:type="spellEnd"/>
    </w:p>
    <w:p w:rsidR="00C85578" w:rsidRDefault="00C85578" w:rsidP="00C85578">
      <w:pPr>
        <w:pStyle w:val="BodyText"/>
        <w:numPr>
          <w:ilvl w:val="0"/>
          <w:numId w:val="2"/>
        </w:numPr>
        <w:ind w:right="1338"/>
        <w:jc w:val="both"/>
        <w:rPr>
          <w:color w:val="050505"/>
          <w:w w:val="115"/>
        </w:rPr>
      </w:pPr>
      <w:r>
        <w:rPr>
          <w:color w:val="050505"/>
          <w:w w:val="115"/>
        </w:rPr>
        <w:t>Regional Rail Links</w:t>
      </w:r>
    </w:p>
    <w:p w:rsidR="00C85578" w:rsidRDefault="00C85578" w:rsidP="00EA62DC">
      <w:pPr>
        <w:pStyle w:val="BodyText"/>
        <w:numPr>
          <w:ilvl w:val="0"/>
          <w:numId w:val="2"/>
        </w:numPr>
        <w:spacing w:after="240"/>
        <w:ind w:right="1338"/>
        <w:jc w:val="both"/>
        <w:rPr>
          <w:color w:val="050505"/>
          <w:w w:val="115"/>
        </w:rPr>
      </w:pPr>
      <w:r>
        <w:rPr>
          <w:color w:val="050505"/>
          <w:w w:val="115"/>
        </w:rPr>
        <w:t>Transport Links to Melbourne</w:t>
      </w:r>
    </w:p>
    <w:p w:rsidR="00153EF6" w:rsidRPr="001656F9" w:rsidRDefault="00153EF6" w:rsidP="001656F9">
      <w:pPr>
        <w:pStyle w:val="Heading2"/>
        <w:spacing w:after="240"/>
        <w:ind w:left="556" w:firstLine="720"/>
      </w:pPr>
      <w:r w:rsidRPr="001656F9">
        <w:lastRenderedPageBreak/>
        <w:t>Other Investment Opportunities</w:t>
      </w:r>
    </w:p>
    <w:p w:rsidR="00F613DE" w:rsidRDefault="00FC0175" w:rsidP="001656F9">
      <w:pPr>
        <w:pStyle w:val="Heading2"/>
        <w:ind w:left="556" w:firstLine="720"/>
      </w:pPr>
      <w:r w:rsidRPr="00FC0175">
        <w:t>GROW</w:t>
      </w:r>
      <w:r w:rsidR="00153EF6" w:rsidRPr="00FC0175">
        <w:t xml:space="preserve"> – G21 Region Opportunities for Work</w:t>
      </w:r>
      <w:r>
        <w:t xml:space="preserve"> </w:t>
      </w:r>
    </w:p>
    <w:p w:rsidR="00BE3E70" w:rsidRDefault="001717FD" w:rsidP="00F613DE">
      <w:pPr>
        <w:pStyle w:val="BodyText"/>
        <w:spacing w:after="240"/>
        <w:ind w:left="1276" w:right="1338"/>
        <w:rPr>
          <w:color w:val="050505"/>
          <w:w w:val="115"/>
        </w:rPr>
      </w:pPr>
      <w:hyperlink r:id="rId27" w:history="1">
        <w:r w:rsidR="00FC0175" w:rsidRPr="003D0A8C">
          <w:rPr>
            <w:rStyle w:val="Hyperlink"/>
            <w:w w:val="115"/>
          </w:rPr>
          <w:t>http://grow.g21.com.au/</w:t>
        </w:r>
      </w:hyperlink>
    </w:p>
    <w:p w:rsidR="00C85578" w:rsidRDefault="00FC0175" w:rsidP="006A180C">
      <w:pPr>
        <w:pStyle w:val="BodyText"/>
        <w:spacing w:before="71" w:after="240" w:line="259" w:lineRule="auto"/>
        <w:ind w:left="1276" w:right="1340"/>
        <w:rPr>
          <w:color w:val="050505"/>
          <w:w w:val="115"/>
        </w:rPr>
      </w:pPr>
      <w:r>
        <w:rPr>
          <w:color w:val="050505"/>
          <w:w w:val="115"/>
        </w:rPr>
        <w:t xml:space="preserve">In conjunction with Give Where You Live, the region’s major philanthropic </w:t>
      </w:r>
      <w:proofErr w:type="spellStart"/>
      <w:r w:rsidR="00042F9F">
        <w:rPr>
          <w:color w:val="050505"/>
          <w:w w:val="115"/>
        </w:rPr>
        <w:t>organisation</w:t>
      </w:r>
      <w:proofErr w:type="spellEnd"/>
      <w:r>
        <w:rPr>
          <w:color w:val="050505"/>
          <w:w w:val="115"/>
        </w:rPr>
        <w:t>, G21 is developing a ground breaking initiative to address place based disadvantage through training and employment creation using the collective impact framework.</w:t>
      </w:r>
    </w:p>
    <w:p w:rsidR="00FC0175" w:rsidRDefault="00FC0175" w:rsidP="006A180C">
      <w:pPr>
        <w:pStyle w:val="BodyText"/>
        <w:spacing w:before="71" w:after="240" w:line="259" w:lineRule="auto"/>
        <w:ind w:left="1276" w:right="1340"/>
        <w:rPr>
          <w:color w:val="050505"/>
          <w:w w:val="115"/>
        </w:rPr>
      </w:pPr>
      <w:r>
        <w:rPr>
          <w:color w:val="050505"/>
          <w:w w:val="115"/>
        </w:rPr>
        <w:t>Give Where You Live has allocated $2m over ten years to GROW plus we received $300 from the Alcoa Foundation.</w:t>
      </w:r>
    </w:p>
    <w:p w:rsidR="00C85578" w:rsidRDefault="00FC0175" w:rsidP="006A180C">
      <w:pPr>
        <w:pStyle w:val="BodyText"/>
        <w:spacing w:before="71" w:after="240" w:line="259" w:lineRule="auto"/>
        <w:ind w:left="1276" w:right="1340"/>
        <w:rPr>
          <w:color w:val="050505"/>
          <w:w w:val="115"/>
        </w:rPr>
      </w:pPr>
      <w:r>
        <w:rPr>
          <w:color w:val="050505"/>
          <w:w w:val="115"/>
        </w:rPr>
        <w:t>Last year the state government allocated $100,000 to assist with the business case development which will be released in April.</w:t>
      </w:r>
    </w:p>
    <w:p w:rsidR="00C85578" w:rsidRPr="00FC0175" w:rsidRDefault="00FC0175" w:rsidP="001656F9">
      <w:pPr>
        <w:pStyle w:val="Heading2"/>
        <w:ind w:left="556" w:firstLine="720"/>
      </w:pPr>
      <w:r w:rsidRPr="00FC0175">
        <w:t xml:space="preserve">Carbon </w:t>
      </w:r>
      <w:proofErr w:type="spellStart"/>
      <w:r w:rsidRPr="00FC0175">
        <w:t>Fibre</w:t>
      </w:r>
      <w:proofErr w:type="spellEnd"/>
      <w:r w:rsidRPr="00FC0175">
        <w:t xml:space="preserve"> Production</w:t>
      </w:r>
    </w:p>
    <w:p w:rsidR="00C85578" w:rsidRDefault="001717FD" w:rsidP="006A180C">
      <w:pPr>
        <w:pStyle w:val="BodyText"/>
        <w:spacing w:before="71" w:after="240" w:line="259" w:lineRule="auto"/>
        <w:ind w:left="1276" w:right="1340"/>
        <w:rPr>
          <w:color w:val="050505"/>
          <w:w w:val="115"/>
        </w:rPr>
      </w:pPr>
      <w:hyperlink r:id="rId28" w:history="1">
        <w:r w:rsidR="00FC0175" w:rsidRPr="003D0A8C">
          <w:rPr>
            <w:rStyle w:val="Hyperlink"/>
            <w:w w:val="115"/>
          </w:rPr>
          <w:t>http://www.g21.com.au/news/new-carbon-fibre-facility-forefront-manufacturing</w:t>
        </w:r>
      </w:hyperlink>
    </w:p>
    <w:p w:rsidR="00FC0175" w:rsidRDefault="00FC0175" w:rsidP="006A180C">
      <w:pPr>
        <w:pStyle w:val="BodyText"/>
        <w:spacing w:before="71" w:after="240" w:line="259" w:lineRule="auto"/>
        <w:ind w:left="1276" w:right="1340"/>
        <w:rPr>
          <w:color w:val="050505"/>
          <w:w w:val="115"/>
        </w:rPr>
      </w:pPr>
      <w:proofErr w:type="spellStart"/>
      <w:r>
        <w:rPr>
          <w:color w:val="050505"/>
          <w:w w:val="115"/>
        </w:rPr>
        <w:t>Deakin</w:t>
      </w:r>
      <w:proofErr w:type="spellEnd"/>
      <w:r>
        <w:rPr>
          <w:color w:val="050505"/>
          <w:w w:val="115"/>
        </w:rPr>
        <w:t xml:space="preserve"> University through its Australian Future </w:t>
      </w:r>
      <w:proofErr w:type="spellStart"/>
      <w:r>
        <w:rPr>
          <w:color w:val="050505"/>
          <w:w w:val="115"/>
        </w:rPr>
        <w:t>Fibres</w:t>
      </w:r>
      <w:proofErr w:type="spellEnd"/>
      <w:r>
        <w:rPr>
          <w:color w:val="050505"/>
          <w:w w:val="115"/>
        </w:rPr>
        <w:t xml:space="preserve"> Research and Innovation Centre has the only carbon </w:t>
      </w:r>
      <w:proofErr w:type="spellStart"/>
      <w:r>
        <w:rPr>
          <w:color w:val="050505"/>
          <w:w w:val="115"/>
        </w:rPr>
        <w:t>fibre</w:t>
      </w:r>
      <w:proofErr w:type="spellEnd"/>
      <w:r>
        <w:rPr>
          <w:color w:val="050505"/>
          <w:w w:val="115"/>
        </w:rPr>
        <w:t xml:space="preserve"> research capability in the southern hemisphere.</w:t>
      </w:r>
    </w:p>
    <w:p w:rsidR="00C85578" w:rsidRDefault="00FC0175" w:rsidP="006A180C">
      <w:pPr>
        <w:pStyle w:val="BodyText"/>
        <w:spacing w:before="71" w:after="240" w:line="259" w:lineRule="auto"/>
        <w:ind w:left="1276" w:right="1340"/>
        <w:rPr>
          <w:color w:val="050505"/>
          <w:w w:val="115"/>
        </w:rPr>
      </w:pPr>
      <w:r>
        <w:rPr>
          <w:color w:val="050505"/>
          <w:w w:val="115"/>
        </w:rPr>
        <w:t xml:space="preserve">This economic potential for the commercialization of this research with carbon </w:t>
      </w:r>
      <w:proofErr w:type="spellStart"/>
      <w:r>
        <w:rPr>
          <w:color w:val="050505"/>
          <w:w w:val="115"/>
        </w:rPr>
        <w:t>fibre</w:t>
      </w:r>
      <w:proofErr w:type="spellEnd"/>
      <w:r>
        <w:rPr>
          <w:color w:val="050505"/>
          <w:w w:val="115"/>
        </w:rPr>
        <w:t xml:space="preserve"> production in the G21 region is enormous.</w:t>
      </w:r>
    </w:p>
    <w:p w:rsidR="00153EF6" w:rsidRDefault="00FC0175" w:rsidP="006A180C">
      <w:pPr>
        <w:pStyle w:val="BodyText"/>
        <w:spacing w:before="71" w:after="240" w:line="259" w:lineRule="auto"/>
        <w:ind w:left="1276" w:right="1340"/>
        <w:rPr>
          <w:color w:val="050505"/>
          <w:w w:val="115"/>
        </w:rPr>
      </w:pPr>
      <w:r>
        <w:rPr>
          <w:color w:val="050505"/>
          <w:w w:val="115"/>
        </w:rPr>
        <w:t xml:space="preserve">We have already seen this with the international growth of a local carbon </w:t>
      </w:r>
      <w:proofErr w:type="spellStart"/>
      <w:r>
        <w:rPr>
          <w:color w:val="050505"/>
          <w:w w:val="115"/>
        </w:rPr>
        <w:t>fibre</w:t>
      </w:r>
      <w:proofErr w:type="spellEnd"/>
      <w:r>
        <w:rPr>
          <w:color w:val="050505"/>
          <w:w w:val="115"/>
        </w:rPr>
        <w:t xml:space="preserve"> wheel producer, Carbon Revolution.</w:t>
      </w:r>
    </w:p>
    <w:p w:rsidR="00153EF6" w:rsidRDefault="00FC0175" w:rsidP="006A180C">
      <w:pPr>
        <w:pStyle w:val="BodyText"/>
        <w:spacing w:before="71" w:after="240" w:line="259" w:lineRule="auto"/>
        <w:ind w:left="1276" w:right="1340"/>
        <w:rPr>
          <w:color w:val="050505"/>
          <w:w w:val="115"/>
        </w:rPr>
      </w:pPr>
      <w:r>
        <w:rPr>
          <w:color w:val="050505"/>
          <w:w w:val="115"/>
        </w:rPr>
        <w:t>Both of these projects have the capacity to provide manufacturing hobs to replace those that our region will lose.</w:t>
      </w:r>
    </w:p>
    <w:p w:rsidR="00153EF6" w:rsidRDefault="00FC0175" w:rsidP="006A180C">
      <w:pPr>
        <w:pStyle w:val="BodyText"/>
        <w:spacing w:before="71" w:after="240" w:line="259" w:lineRule="auto"/>
        <w:ind w:left="1276" w:right="1340"/>
        <w:rPr>
          <w:color w:val="050505"/>
          <w:w w:val="115"/>
        </w:rPr>
      </w:pPr>
      <w:r>
        <w:rPr>
          <w:color w:val="050505"/>
          <w:w w:val="115"/>
        </w:rPr>
        <w:t>They also provide our region with the capacity to retain highly skilled people.</w:t>
      </w:r>
    </w:p>
    <w:p w:rsidR="00FC0175" w:rsidRDefault="00FC0175" w:rsidP="001656F9">
      <w:pPr>
        <w:pStyle w:val="Heading2"/>
        <w:ind w:left="556" w:firstLine="720"/>
      </w:pPr>
      <w:r w:rsidRPr="00FC0175">
        <w:t>Agribusiness</w:t>
      </w:r>
    </w:p>
    <w:p w:rsidR="00153EF6" w:rsidRDefault="001717FD" w:rsidP="006A180C">
      <w:pPr>
        <w:pStyle w:val="BodyText"/>
        <w:spacing w:before="71" w:after="240" w:line="259" w:lineRule="auto"/>
        <w:ind w:left="1276" w:right="1340"/>
        <w:rPr>
          <w:color w:val="050505"/>
          <w:w w:val="115"/>
        </w:rPr>
      </w:pPr>
      <w:hyperlink r:id="rId29" w:history="1">
        <w:r w:rsidR="00FC0175" w:rsidRPr="003D0A8C">
          <w:rPr>
            <w:rStyle w:val="Hyperlink"/>
            <w:w w:val="115"/>
          </w:rPr>
          <w:t>http://www.g21.com.au/news/agribusiness-investment-brings-new-jobs-g21-region</w:t>
        </w:r>
      </w:hyperlink>
    </w:p>
    <w:p w:rsidR="00FC0175" w:rsidRDefault="00FC0175" w:rsidP="006A180C">
      <w:pPr>
        <w:pStyle w:val="BodyText"/>
        <w:spacing w:before="71" w:after="240" w:line="259" w:lineRule="auto"/>
        <w:ind w:left="1276" w:right="1340"/>
        <w:rPr>
          <w:color w:val="050505"/>
          <w:w w:val="115"/>
        </w:rPr>
      </w:pPr>
      <w:r>
        <w:rPr>
          <w:color w:val="050505"/>
          <w:w w:val="115"/>
        </w:rPr>
        <w:t>The G21 region is home to many thriving agricultural businesses plus Marcus Oldham Agricultural College.</w:t>
      </w:r>
    </w:p>
    <w:p w:rsidR="002C76A1" w:rsidRDefault="002C76A1" w:rsidP="006A180C">
      <w:pPr>
        <w:pStyle w:val="BodyText"/>
        <w:spacing w:before="71" w:after="240" w:line="259" w:lineRule="auto"/>
        <w:ind w:left="1276" w:right="1340"/>
        <w:rPr>
          <w:color w:val="050505"/>
          <w:w w:val="115"/>
        </w:rPr>
      </w:pPr>
      <w:r>
        <w:rPr>
          <w:color w:val="050505"/>
          <w:w w:val="115"/>
        </w:rPr>
        <w:t>The sector has the potential to grow considerably in the future and contribute significantly to the regional economy.</w:t>
      </w:r>
    </w:p>
    <w:p w:rsidR="002C76A1" w:rsidRPr="002C76A1" w:rsidRDefault="002C76A1" w:rsidP="001656F9">
      <w:pPr>
        <w:pStyle w:val="Heading2"/>
        <w:ind w:left="556" w:firstLine="720"/>
      </w:pPr>
      <w:r w:rsidRPr="002C76A1">
        <w:t>Research Capability</w:t>
      </w:r>
    </w:p>
    <w:p w:rsidR="002C76A1" w:rsidRDefault="002C76A1" w:rsidP="006A180C">
      <w:pPr>
        <w:pStyle w:val="BodyText"/>
        <w:spacing w:before="71" w:after="240" w:line="259" w:lineRule="auto"/>
        <w:ind w:left="1276" w:right="1340"/>
        <w:rPr>
          <w:color w:val="050505"/>
          <w:w w:val="115"/>
        </w:rPr>
      </w:pPr>
      <w:r>
        <w:rPr>
          <w:color w:val="050505"/>
          <w:w w:val="115"/>
        </w:rPr>
        <w:t xml:space="preserve">The G21 region is also home to world leading research facilities including AAHL, AFFRIC, GCEID, </w:t>
      </w:r>
      <w:proofErr w:type="spellStart"/>
      <w:r>
        <w:rPr>
          <w:color w:val="050505"/>
          <w:w w:val="115"/>
        </w:rPr>
        <w:t>Deakin</w:t>
      </w:r>
      <w:proofErr w:type="spellEnd"/>
      <w:r>
        <w:rPr>
          <w:color w:val="050505"/>
          <w:w w:val="115"/>
        </w:rPr>
        <w:t xml:space="preserve"> University and </w:t>
      </w:r>
      <w:proofErr w:type="spellStart"/>
      <w:r>
        <w:rPr>
          <w:color w:val="050505"/>
          <w:w w:val="115"/>
        </w:rPr>
        <w:t>Barwon</w:t>
      </w:r>
      <w:proofErr w:type="spellEnd"/>
      <w:r>
        <w:rPr>
          <w:color w:val="050505"/>
          <w:w w:val="115"/>
        </w:rPr>
        <w:t xml:space="preserve"> Health.</w:t>
      </w:r>
    </w:p>
    <w:p w:rsidR="002C76A1" w:rsidRDefault="002C76A1" w:rsidP="006A180C">
      <w:pPr>
        <w:pStyle w:val="BodyText"/>
        <w:spacing w:before="71" w:after="240" w:line="259" w:lineRule="auto"/>
        <w:ind w:left="1276" w:right="1340"/>
        <w:rPr>
          <w:color w:val="050505"/>
          <w:w w:val="115"/>
        </w:rPr>
      </w:pPr>
      <w:r w:rsidRPr="00EA62DC">
        <w:rPr>
          <w:color w:val="050505"/>
          <w:w w:val="115"/>
        </w:rPr>
        <w:t>There are many opportunities to leverage future regional economic development from these facilities.</w:t>
      </w:r>
    </w:p>
    <w:p w:rsidR="00E258F5" w:rsidRPr="00E258F5" w:rsidRDefault="00E258F5" w:rsidP="001656F9">
      <w:pPr>
        <w:pStyle w:val="Heading2"/>
        <w:ind w:left="556" w:firstLine="720"/>
      </w:pPr>
      <w:r w:rsidRPr="00E258F5">
        <w:t>Tra</w:t>
      </w:r>
      <w:r w:rsidR="001717FD">
        <w:t>n</w:t>
      </w:r>
      <w:bookmarkStart w:id="0" w:name="_GoBack"/>
      <w:bookmarkEnd w:id="0"/>
      <w:r w:rsidRPr="00E258F5">
        <w:t>sport and Logistics</w:t>
      </w:r>
    </w:p>
    <w:p w:rsidR="002C76A1" w:rsidRDefault="00E258F5" w:rsidP="006A180C">
      <w:pPr>
        <w:pStyle w:val="BodyText"/>
        <w:spacing w:before="71" w:after="240" w:line="259" w:lineRule="auto"/>
        <w:ind w:left="1276" w:right="1340"/>
        <w:rPr>
          <w:color w:val="050505"/>
          <w:w w:val="115"/>
        </w:rPr>
      </w:pPr>
      <w:r w:rsidRPr="00E258F5">
        <w:rPr>
          <w:color w:val="050505"/>
          <w:w w:val="115"/>
        </w:rPr>
        <w:t xml:space="preserve">Geelong is </w:t>
      </w:r>
      <w:r>
        <w:rPr>
          <w:color w:val="050505"/>
          <w:w w:val="115"/>
        </w:rPr>
        <w:t>ideally located to be the transport and logistics hub for Victoria.</w:t>
      </w:r>
    </w:p>
    <w:p w:rsidR="00E258F5" w:rsidRDefault="00E258F5" w:rsidP="006A180C">
      <w:pPr>
        <w:pStyle w:val="BodyText"/>
        <w:spacing w:before="71" w:after="240" w:line="259" w:lineRule="auto"/>
        <w:ind w:left="1276" w:right="1340"/>
        <w:rPr>
          <w:color w:val="050505"/>
          <w:w w:val="115"/>
        </w:rPr>
      </w:pPr>
      <w:r>
        <w:rPr>
          <w:color w:val="050505"/>
          <w:w w:val="115"/>
        </w:rPr>
        <w:lastRenderedPageBreak/>
        <w:t>Proximate to Melbourne, our region has road, rail, port, airport facilities to service the transport and logistics needs for much of Victoria’s produce.</w:t>
      </w:r>
    </w:p>
    <w:p w:rsidR="00E258F5" w:rsidRPr="00E258F5" w:rsidRDefault="00E258F5" w:rsidP="001656F9">
      <w:pPr>
        <w:pStyle w:val="Heading2"/>
        <w:ind w:left="556" w:firstLine="720"/>
      </w:pPr>
      <w:r w:rsidRPr="00E258F5">
        <w:t>Tourism and Events</w:t>
      </w:r>
    </w:p>
    <w:p w:rsidR="002C76A1" w:rsidRDefault="00E258F5" w:rsidP="006A180C">
      <w:pPr>
        <w:pStyle w:val="BodyText"/>
        <w:spacing w:before="71" w:after="240" w:line="259" w:lineRule="auto"/>
        <w:ind w:left="1276" w:right="1340"/>
        <w:rPr>
          <w:color w:val="050505"/>
          <w:w w:val="115"/>
        </w:rPr>
      </w:pPr>
      <w:r>
        <w:rPr>
          <w:color w:val="050505"/>
          <w:w w:val="115"/>
        </w:rPr>
        <w:t>The G21 region is a world renowned tourist destination being home to the Great Ocean Road, magnificent ocean coastline and the forests of the Great Otway National Park.</w:t>
      </w:r>
    </w:p>
    <w:p w:rsidR="002C76A1" w:rsidRDefault="00E258F5" w:rsidP="006A180C">
      <w:pPr>
        <w:pStyle w:val="BodyText"/>
        <w:spacing w:before="71" w:after="240" w:line="259" w:lineRule="auto"/>
        <w:ind w:left="1276" w:right="1340"/>
        <w:rPr>
          <w:color w:val="050505"/>
          <w:w w:val="115"/>
        </w:rPr>
      </w:pPr>
      <w:r>
        <w:rPr>
          <w:color w:val="050505"/>
          <w:w w:val="115"/>
        </w:rPr>
        <w:t xml:space="preserve">The </w:t>
      </w:r>
      <w:proofErr w:type="spellStart"/>
      <w:r>
        <w:rPr>
          <w:color w:val="050505"/>
          <w:w w:val="115"/>
        </w:rPr>
        <w:t>Bellarine</w:t>
      </w:r>
      <w:proofErr w:type="spellEnd"/>
      <w:r>
        <w:rPr>
          <w:color w:val="050505"/>
          <w:w w:val="115"/>
        </w:rPr>
        <w:t xml:space="preserve"> Peninsula affords wonderful bay views and has a thriving boutique winery industry. The historic town of </w:t>
      </w:r>
      <w:proofErr w:type="spellStart"/>
      <w:r>
        <w:rPr>
          <w:color w:val="050505"/>
          <w:w w:val="115"/>
        </w:rPr>
        <w:t>Queenscliff</w:t>
      </w:r>
      <w:proofErr w:type="spellEnd"/>
      <w:r>
        <w:rPr>
          <w:color w:val="050505"/>
          <w:w w:val="115"/>
        </w:rPr>
        <w:t xml:space="preserve"> also is major tourism destination.</w:t>
      </w:r>
    </w:p>
    <w:p w:rsidR="00E258F5" w:rsidRDefault="00E258F5" w:rsidP="006A180C">
      <w:pPr>
        <w:pStyle w:val="BodyText"/>
        <w:spacing w:before="71" w:after="240" w:line="259" w:lineRule="auto"/>
        <w:ind w:left="1276" w:right="1340"/>
        <w:rPr>
          <w:color w:val="050505"/>
          <w:w w:val="115"/>
        </w:rPr>
      </w:pPr>
      <w:r>
        <w:rPr>
          <w:color w:val="050505"/>
          <w:w w:val="115"/>
        </w:rPr>
        <w:t xml:space="preserve">The region has a reputation for hosting international events and festivals including the Rip Curl Pro, the </w:t>
      </w:r>
      <w:proofErr w:type="spellStart"/>
      <w:r>
        <w:rPr>
          <w:color w:val="050505"/>
          <w:w w:val="115"/>
        </w:rPr>
        <w:t>Cadel</w:t>
      </w:r>
      <w:proofErr w:type="spellEnd"/>
      <w:r>
        <w:rPr>
          <w:color w:val="050505"/>
          <w:w w:val="115"/>
        </w:rPr>
        <w:t xml:space="preserve"> Evans Great Ocean Road Race, the </w:t>
      </w:r>
      <w:proofErr w:type="spellStart"/>
      <w:r>
        <w:rPr>
          <w:color w:val="050505"/>
          <w:w w:val="115"/>
        </w:rPr>
        <w:t>Queenscliff</w:t>
      </w:r>
      <w:proofErr w:type="spellEnd"/>
      <w:r>
        <w:rPr>
          <w:color w:val="050505"/>
          <w:w w:val="115"/>
        </w:rPr>
        <w:t xml:space="preserve"> Music Festival, the National Celtic Festival, the Meredith and Apollo Bay Music Festivals.</w:t>
      </w:r>
    </w:p>
    <w:p w:rsidR="002C76A1" w:rsidRDefault="00E258F5" w:rsidP="006A180C">
      <w:pPr>
        <w:pStyle w:val="BodyText"/>
        <w:spacing w:before="71" w:after="240" w:line="259" w:lineRule="auto"/>
        <w:ind w:left="1276" w:right="1340"/>
        <w:rPr>
          <w:color w:val="050505"/>
          <w:w w:val="115"/>
        </w:rPr>
      </w:pPr>
      <w:r>
        <w:rPr>
          <w:color w:val="050505"/>
          <w:w w:val="115"/>
        </w:rPr>
        <w:t>There are many local businesses and suppliers supporting our region’s significant tourism industry.</w:t>
      </w:r>
    </w:p>
    <w:p w:rsidR="002C76A1" w:rsidRPr="00321F31" w:rsidRDefault="00321F31" w:rsidP="001656F9">
      <w:pPr>
        <w:pStyle w:val="Heading2"/>
        <w:ind w:left="556" w:firstLine="720"/>
      </w:pPr>
      <w:r w:rsidRPr="00321F31">
        <w:t>Information Technology</w:t>
      </w:r>
    </w:p>
    <w:p w:rsidR="002C76A1" w:rsidRDefault="00321F31" w:rsidP="006A180C">
      <w:pPr>
        <w:pStyle w:val="BodyText"/>
        <w:spacing w:before="71" w:after="240" w:line="259" w:lineRule="auto"/>
        <w:ind w:left="1276" w:right="1340"/>
        <w:rPr>
          <w:color w:val="050505"/>
          <w:w w:val="115"/>
        </w:rPr>
      </w:pPr>
      <w:r w:rsidRPr="00321F31">
        <w:rPr>
          <w:color w:val="050505"/>
          <w:w w:val="115"/>
        </w:rPr>
        <w:t xml:space="preserve">The G21 region has a growing industry </w:t>
      </w:r>
      <w:proofErr w:type="spellStart"/>
      <w:r w:rsidRPr="00321F31">
        <w:rPr>
          <w:color w:val="050505"/>
          <w:w w:val="115"/>
        </w:rPr>
        <w:t>centreed</w:t>
      </w:r>
      <w:proofErr w:type="spellEnd"/>
      <w:r w:rsidRPr="00321F31">
        <w:rPr>
          <w:color w:val="050505"/>
          <w:w w:val="115"/>
        </w:rPr>
        <w:t xml:space="preserve"> on information technology. ICT Geelong is a </w:t>
      </w:r>
      <w:proofErr w:type="spellStart"/>
      <w:r w:rsidRPr="00321F31">
        <w:rPr>
          <w:color w:val="050505"/>
          <w:w w:val="115"/>
        </w:rPr>
        <w:t>netowrk</w:t>
      </w:r>
      <w:proofErr w:type="spellEnd"/>
      <w:r w:rsidRPr="00321F31">
        <w:rPr>
          <w:color w:val="050505"/>
          <w:w w:val="115"/>
        </w:rPr>
        <w:t xml:space="preserve"> of local ICT businesses including </w:t>
      </w:r>
      <w:proofErr w:type="spellStart"/>
      <w:r w:rsidRPr="00321F31">
        <w:rPr>
          <w:color w:val="050505"/>
          <w:w w:val="115"/>
        </w:rPr>
        <w:t>SkySoftware</w:t>
      </w:r>
      <w:proofErr w:type="spellEnd"/>
      <w:r w:rsidRPr="00321F31">
        <w:rPr>
          <w:color w:val="050505"/>
          <w:w w:val="115"/>
        </w:rPr>
        <w:t xml:space="preserve"> and FE Technologies, who export globally.</w:t>
      </w:r>
    </w:p>
    <w:p w:rsidR="00321F31" w:rsidRDefault="00321F31" w:rsidP="001656F9">
      <w:pPr>
        <w:pStyle w:val="Heading2"/>
        <w:ind w:left="556" w:firstLine="720"/>
      </w:pPr>
      <w:proofErr w:type="spellStart"/>
      <w:r w:rsidRPr="00321F31">
        <w:t>Baywest</w:t>
      </w:r>
      <w:proofErr w:type="spellEnd"/>
    </w:p>
    <w:p w:rsidR="00321F31" w:rsidRPr="00321F31" w:rsidRDefault="00321F31" w:rsidP="006A180C">
      <w:pPr>
        <w:pStyle w:val="BodyText"/>
        <w:spacing w:before="71" w:after="240" w:line="259" w:lineRule="auto"/>
        <w:ind w:left="1276" w:right="1340"/>
        <w:rPr>
          <w:color w:val="050505"/>
          <w:w w:val="115"/>
        </w:rPr>
      </w:pPr>
      <w:r w:rsidRPr="00321F31">
        <w:rPr>
          <w:color w:val="050505"/>
          <w:w w:val="115"/>
        </w:rPr>
        <w:t>G21</w:t>
      </w:r>
      <w:r>
        <w:rPr>
          <w:color w:val="050505"/>
          <w:w w:val="115"/>
        </w:rPr>
        <w:t xml:space="preserve"> welcomes the establishment of Infrastructure Victoria and looks forward to its consideration of the best place to locate a future containment port for Victoria.</w:t>
      </w:r>
    </w:p>
    <w:p w:rsidR="002C76A1" w:rsidRPr="001656F9" w:rsidRDefault="00321F31" w:rsidP="001656F9">
      <w:pPr>
        <w:pStyle w:val="Heading2"/>
        <w:ind w:left="556" w:firstLine="720"/>
      </w:pPr>
      <w:r w:rsidRPr="001656F9">
        <w:t>Conclusion</w:t>
      </w:r>
    </w:p>
    <w:p w:rsidR="002C76A1" w:rsidRDefault="00321F31" w:rsidP="006A180C">
      <w:pPr>
        <w:pStyle w:val="BodyText"/>
        <w:spacing w:before="71" w:after="240" w:line="259" w:lineRule="auto"/>
        <w:ind w:left="1276" w:right="1340"/>
        <w:rPr>
          <w:color w:val="050505"/>
          <w:w w:val="115"/>
        </w:rPr>
      </w:pPr>
      <w:r>
        <w:rPr>
          <w:color w:val="050505"/>
          <w:w w:val="115"/>
        </w:rPr>
        <w:t>The G21 region is not complacent about the challenges we face as some of our major employers leave our region with the loss of at least two direct thousand jobs and many more indirect jobs.</w:t>
      </w:r>
    </w:p>
    <w:p w:rsidR="002C76A1" w:rsidRDefault="007B2084" w:rsidP="006A180C">
      <w:pPr>
        <w:pStyle w:val="BodyText"/>
        <w:spacing w:before="71" w:after="240" w:line="259" w:lineRule="auto"/>
        <w:ind w:left="1276" w:right="1340"/>
        <w:rPr>
          <w:color w:val="050505"/>
          <w:w w:val="115"/>
        </w:rPr>
      </w:pPr>
      <w:r>
        <w:rPr>
          <w:color w:val="050505"/>
          <w:w w:val="115"/>
        </w:rPr>
        <w:t>I hope the Review Panel recognizes and acknowledges the deep challenges we face which have the potential to seriously undermine our economic future.</w:t>
      </w:r>
    </w:p>
    <w:p w:rsidR="002C76A1" w:rsidRDefault="007B2084" w:rsidP="006A180C">
      <w:pPr>
        <w:pStyle w:val="BodyText"/>
        <w:spacing w:before="71" w:after="240" w:line="259" w:lineRule="auto"/>
        <w:ind w:left="1276" w:right="1340"/>
        <w:rPr>
          <w:color w:val="050505"/>
          <w:w w:val="115"/>
        </w:rPr>
      </w:pPr>
      <w:r>
        <w:rPr>
          <w:color w:val="050505"/>
          <w:w w:val="115"/>
        </w:rPr>
        <w:t>However I hope the Review panel also can see that our region, through G21, has worked together to proactively plan for our future by identifying infrastructure and social change projects that are not only ready for investment but will stimulate considerable employment outcomes for our people.</w:t>
      </w:r>
    </w:p>
    <w:p w:rsidR="002C76A1" w:rsidRPr="002C76A1" w:rsidRDefault="002C76A1" w:rsidP="002C76A1">
      <w:pPr>
        <w:pStyle w:val="BodyText"/>
        <w:spacing w:before="71" w:after="240" w:line="259" w:lineRule="auto"/>
        <w:ind w:left="1276" w:right="1340"/>
        <w:jc w:val="both"/>
        <w:rPr>
          <w:color w:val="050505"/>
          <w:w w:val="115"/>
        </w:rPr>
      </w:pPr>
      <w:r w:rsidRPr="002C76A1">
        <w:rPr>
          <w:color w:val="050505"/>
          <w:w w:val="115"/>
        </w:rPr>
        <w:t>These projects are identified in submitted documents, the G21 Regional Growth Plan Implementation Plan and the G21 Priority Projects.</w:t>
      </w:r>
    </w:p>
    <w:p w:rsidR="002C76A1" w:rsidRPr="002C76A1" w:rsidRDefault="002C76A1" w:rsidP="002C76A1">
      <w:pPr>
        <w:pStyle w:val="BodyText"/>
        <w:spacing w:before="71" w:after="240" w:line="259" w:lineRule="auto"/>
        <w:ind w:left="1276" w:right="1340"/>
        <w:jc w:val="both"/>
        <w:rPr>
          <w:color w:val="050505"/>
          <w:w w:val="115"/>
        </w:rPr>
      </w:pPr>
      <w:r w:rsidRPr="002C76A1">
        <w:rPr>
          <w:color w:val="050505"/>
          <w:w w:val="115"/>
        </w:rPr>
        <w:t xml:space="preserve">We also </w:t>
      </w:r>
      <w:proofErr w:type="spellStart"/>
      <w:r w:rsidRPr="002C76A1">
        <w:rPr>
          <w:color w:val="050505"/>
          <w:w w:val="115"/>
        </w:rPr>
        <w:t>recognise</w:t>
      </w:r>
      <w:proofErr w:type="spellEnd"/>
      <w:r w:rsidRPr="002C76A1">
        <w:rPr>
          <w:color w:val="050505"/>
          <w:w w:val="115"/>
        </w:rPr>
        <w:t xml:space="preserve"> the opportunity afforded to us by the potential to develop the next generation of combat vehicles here in Geelong and to </w:t>
      </w:r>
      <w:proofErr w:type="spellStart"/>
      <w:r w:rsidRPr="002C76A1">
        <w:rPr>
          <w:color w:val="050505"/>
          <w:w w:val="115"/>
        </w:rPr>
        <w:t>commercialise</w:t>
      </w:r>
      <w:proofErr w:type="spellEnd"/>
      <w:r w:rsidRPr="002C76A1">
        <w:rPr>
          <w:color w:val="050505"/>
          <w:w w:val="115"/>
        </w:rPr>
        <w:t xml:space="preserve"> the carbon </w:t>
      </w:r>
      <w:proofErr w:type="spellStart"/>
      <w:r w:rsidRPr="002C76A1">
        <w:rPr>
          <w:color w:val="050505"/>
          <w:w w:val="115"/>
        </w:rPr>
        <w:t>fibre</w:t>
      </w:r>
      <w:proofErr w:type="spellEnd"/>
      <w:r w:rsidRPr="002C76A1">
        <w:rPr>
          <w:color w:val="050505"/>
          <w:w w:val="115"/>
        </w:rPr>
        <w:t xml:space="preserve"> research undertaken by </w:t>
      </w:r>
      <w:proofErr w:type="spellStart"/>
      <w:r w:rsidRPr="002C76A1">
        <w:rPr>
          <w:color w:val="050505"/>
          <w:w w:val="115"/>
        </w:rPr>
        <w:t>Deakin</w:t>
      </w:r>
      <w:proofErr w:type="spellEnd"/>
      <w:r w:rsidRPr="002C76A1">
        <w:rPr>
          <w:color w:val="050505"/>
          <w:w w:val="115"/>
        </w:rPr>
        <w:t xml:space="preserve"> University.</w:t>
      </w:r>
    </w:p>
    <w:p w:rsidR="002C76A1" w:rsidRPr="002C76A1" w:rsidRDefault="002C76A1" w:rsidP="002C76A1">
      <w:pPr>
        <w:pStyle w:val="BodyText"/>
        <w:spacing w:before="71" w:after="240" w:line="259" w:lineRule="auto"/>
        <w:ind w:left="1276" w:right="1340"/>
        <w:jc w:val="both"/>
        <w:rPr>
          <w:color w:val="050505"/>
          <w:w w:val="115"/>
        </w:rPr>
      </w:pPr>
      <w:r w:rsidRPr="002C76A1">
        <w:rPr>
          <w:color w:val="050505"/>
          <w:w w:val="115"/>
        </w:rPr>
        <w:t xml:space="preserve">I strongly encourage </w:t>
      </w:r>
      <w:r w:rsidR="00042F9F" w:rsidRPr="002C76A1">
        <w:rPr>
          <w:color w:val="050505"/>
          <w:w w:val="115"/>
        </w:rPr>
        <w:t>the Review</w:t>
      </w:r>
      <w:r w:rsidRPr="002C76A1">
        <w:rPr>
          <w:color w:val="050505"/>
          <w:w w:val="115"/>
        </w:rPr>
        <w:t xml:space="preserve"> Panel to take the time to digest these considered strategies which will provide a focus for your work and hopefully help shape future state </w:t>
      </w:r>
      <w:r w:rsidR="00042F9F" w:rsidRPr="002C76A1">
        <w:rPr>
          <w:color w:val="050505"/>
          <w:w w:val="115"/>
        </w:rPr>
        <w:t>government investment</w:t>
      </w:r>
      <w:r w:rsidRPr="002C76A1">
        <w:rPr>
          <w:color w:val="050505"/>
          <w:w w:val="115"/>
        </w:rPr>
        <w:t>.</w:t>
      </w:r>
    </w:p>
    <w:p w:rsidR="002C76A1" w:rsidRPr="002C76A1" w:rsidRDefault="002C76A1" w:rsidP="002C76A1">
      <w:pPr>
        <w:pStyle w:val="BodyText"/>
        <w:spacing w:before="71" w:after="240" w:line="259" w:lineRule="auto"/>
        <w:ind w:left="1276" w:right="1340"/>
        <w:jc w:val="both"/>
        <w:rPr>
          <w:color w:val="050505"/>
          <w:w w:val="115"/>
        </w:rPr>
      </w:pPr>
      <w:r w:rsidRPr="002C76A1">
        <w:rPr>
          <w:color w:val="050505"/>
          <w:w w:val="115"/>
        </w:rPr>
        <w:lastRenderedPageBreak/>
        <w:t>Thank you very much for providing G21 with the opportunity to make a submission to the Review - our region thanks you.</w:t>
      </w:r>
    </w:p>
    <w:p w:rsidR="002C76A1" w:rsidRPr="002C76A1" w:rsidRDefault="002C76A1" w:rsidP="002C76A1">
      <w:pPr>
        <w:pStyle w:val="BodyText"/>
        <w:spacing w:before="71" w:after="240" w:line="259" w:lineRule="auto"/>
        <w:ind w:left="1276" w:right="1340"/>
        <w:jc w:val="both"/>
        <w:rPr>
          <w:color w:val="050505"/>
          <w:w w:val="115"/>
        </w:rPr>
      </w:pPr>
      <w:r w:rsidRPr="002C76A1">
        <w:rPr>
          <w:color w:val="050505"/>
          <w:w w:val="115"/>
        </w:rPr>
        <w:t>Elaine Carbines</w:t>
      </w:r>
    </w:p>
    <w:p w:rsidR="002C76A1" w:rsidRPr="002C76A1" w:rsidRDefault="00F8366D" w:rsidP="002C76A1">
      <w:pPr>
        <w:pStyle w:val="BodyText"/>
        <w:spacing w:before="71" w:after="240" w:line="259" w:lineRule="auto"/>
        <w:ind w:left="1276" w:right="1340"/>
        <w:jc w:val="both"/>
        <w:rPr>
          <w:color w:val="050505"/>
          <w:w w:val="115"/>
        </w:rPr>
      </w:pPr>
      <w:r w:rsidRPr="002C76A1">
        <w:rPr>
          <w:color w:val="050505"/>
          <w:w w:val="115"/>
        </w:rPr>
        <w:t>Chief Executive Officer</w:t>
      </w:r>
    </w:p>
    <w:p w:rsidR="00840D3A" w:rsidRDefault="00840D3A" w:rsidP="006A180C">
      <w:pPr>
        <w:pStyle w:val="BodyText"/>
        <w:spacing w:before="71" w:after="240" w:line="259" w:lineRule="auto"/>
        <w:ind w:left="1276" w:right="1340"/>
        <w:rPr>
          <w:color w:val="050505"/>
          <w:w w:val="115"/>
        </w:rPr>
      </w:pPr>
    </w:p>
    <w:p w:rsidR="00840D3A" w:rsidRDefault="00840D3A" w:rsidP="006A180C">
      <w:pPr>
        <w:pStyle w:val="BodyText"/>
        <w:spacing w:before="71" w:after="240" w:line="259" w:lineRule="auto"/>
        <w:ind w:left="1276" w:right="1340"/>
        <w:rPr>
          <w:color w:val="050505"/>
          <w:w w:val="115"/>
        </w:rPr>
        <w:sectPr w:rsidR="00840D3A" w:rsidSect="00153EF6">
          <w:headerReference w:type="default" r:id="rId30"/>
          <w:type w:val="continuous"/>
          <w:pgSz w:w="11910" w:h="16840"/>
          <w:pgMar w:top="1660" w:right="0" w:bottom="1240" w:left="80" w:header="1463" w:footer="1043" w:gutter="0"/>
          <w:cols w:space="720"/>
        </w:sectPr>
      </w:pPr>
    </w:p>
    <w:p w:rsidR="00AC3018" w:rsidRDefault="00AC3018" w:rsidP="001656F9">
      <w:pPr>
        <w:tabs>
          <w:tab w:val="left" w:pos="9080"/>
        </w:tabs>
        <w:spacing w:before="121" w:line="240" w:lineRule="exact"/>
        <w:ind w:left="1464"/>
        <w:rPr>
          <w:rFonts w:ascii="Times New Roman" w:eastAsia="Times New Roman" w:hAnsi="Times New Roman" w:cs="Times New Roman"/>
          <w:sz w:val="21"/>
          <w:szCs w:val="21"/>
        </w:rPr>
      </w:pPr>
    </w:p>
    <w:sectPr w:rsidR="00AC3018">
      <w:headerReference w:type="default" r:id="rId31"/>
      <w:footerReference w:type="default" r:id="rId32"/>
      <w:pgSz w:w="11910" w:h="16840"/>
      <w:pgMar w:top="1340" w:right="128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A2" w:rsidRDefault="00EB5DA2">
      <w:r>
        <w:separator/>
      </w:r>
    </w:p>
  </w:endnote>
  <w:endnote w:type="continuationSeparator" w:id="0">
    <w:p w:rsidR="00EB5DA2" w:rsidRDefault="00EB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BB" w:rsidRDefault="000A3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76097"/>
      <w:docPartObj>
        <w:docPartGallery w:val="Page Numbers (Bottom of Page)"/>
        <w:docPartUnique/>
      </w:docPartObj>
    </w:sdtPr>
    <w:sdtEndPr>
      <w:rPr>
        <w:noProof/>
      </w:rPr>
    </w:sdtEndPr>
    <w:sdtContent>
      <w:p w:rsidR="000A35BB" w:rsidRDefault="000A35BB">
        <w:pPr>
          <w:pStyle w:val="Footer"/>
        </w:pPr>
        <w:r>
          <w:fldChar w:fldCharType="begin"/>
        </w:r>
        <w:r>
          <w:instrText xml:space="preserve"> PAGE   \* MERGEFORMAT </w:instrText>
        </w:r>
        <w:r>
          <w:fldChar w:fldCharType="separate"/>
        </w:r>
        <w:r w:rsidR="001717FD">
          <w:rPr>
            <w:noProof/>
          </w:rPr>
          <w:t>8</w:t>
        </w:r>
        <w:r>
          <w:rPr>
            <w:noProof/>
          </w:rPr>
          <w:fldChar w:fldCharType="end"/>
        </w:r>
      </w:p>
    </w:sdtContent>
  </w:sdt>
  <w:p w:rsidR="00EB5DA2" w:rsidRPr="00F87689" w:rsidRDefault="00EB5DA2" w:rsidP="00F8768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BB" w:rsidRDefault="000A35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A2" w:rsidRDefault="00EB5DA2">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A2" w:rsidRDefault="00EB5DA2">
      <w:r>
        <w:separator/>
      </w:r>
    </w:p>
  </w:footnote>
  <w:footnote w:type="continuationSeparator" w:id="0">
    <w:p w:rsidR="00EB5DA2" w:rsidRDefault="00EB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BB" w:rsidRDefault="000A3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BB" w:rsidRDefault="000A3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BB" w:rsidRDefault="000A35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A2" w:rsidRPr="00A2610A" w:rsidRDefault="00EB5DA2" w:rsidP="00A2610A">
    <w:pPr>
      <w:pStyle w:val="ListParagraph"/>
      <w:numPr>
        <w:ilvl w:val="0"/>
        <w:numId w:val="4"/>
      </w:num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A2" w:rsidRDefault="00EB5DA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171A"/>
    <w:multiLevelType w:val="hybridMultilevel"/>
    <w:tmpl w:val="EF4E0F46"/>
    <w:lvl w:ilvl="0" w:tplc="0C090001">
      <w:start w:val="1"/>
      <w:numFmt w:val="bullet"/>
      <w:lvlText w:val=""/>
      <w:lvlJc w:val="left"/>
      <w:pPr>
        <w:ind w:left="2058" w:hanging="360"/>
      </w:pPr>
      <w:rPr>
        <w:rFonts w:ascii="Symbol" w:hAnsi="Symbol" w:hint="default"/>
      </w:rPr>
    </w:lvl>
    <w:lvl w:ilvl="1" w:tplc="0C090003" w:tentative="1">
      <w:start w:val="1"/>
      <w:numFmt w:val="bullet"/>
      <w:lvlText w:val="o"/>
      <w:lvlJc w:val="left"/>
      <w:pPr>
        <w:ind w:left="2778" w:hanging="360"/>
      </w:pPr>
      <w:rPr>
        <w:rFonts w:ascii="Courier New" w:hAnsi="Courier New" w:cs="Courier New" w:hint="default"/>
      </w:rPr>
    </w:lvl>
    <w:lvl w:ilvl="2" w:tplc="0C090005" w:tentative="1">
      <w:start w:val="1"/>
      <w:numFmt w:val="bullet"/>
      <w:lvlText w:val=""/>
      <w:lvlJc w:val="left"/>
      <w:pPr>
        <w:ind w:left="3498" w:hanging="360"/>
      </w:pPr>
      <w:rPr>
        <w:rFonts w:ascii="Wingdings" w:hAnsi="Wingdings" w:hint="default"/>
      </w:rPr>
    </w:lvl>
    <w:lvl w:ilvl="3" w:tplc="0C090001" w:tentative="1">
      <w:start w:val="1"/>
      <w:numFmt w:val="bullet"/>
      <w:lvlText w:val=""/>
      <w:lvlJc w:val="left"/>
      <w:pPr>
        <w:ind w:left="4218" w:hanging="360"/>
      </w:pPr>
      <w:rPr>
        <w:rFonts w:ascii="Symbol" w:hAnsi="Symbol" w:hint="default"/>
      </w:rPr>
    </w:lvl>
    <w:lvl w:ilvl="4" w:tplc="0C090003" w:tentative="1">
      <w:start w:val="1"/>
      <w:numFmt w:val="bullet"/>
      <w:lvlText w:val="o"/>
      <w:lvlJc w:val="left"/>
      <w:pPr>
        <w:ind w:left="4938" w:hanging="360"/>
      </w:pPr>
      <w:rPr>
        <w:rFonts w:ascii="Courier New" w:hAnsi="Courier New" w:cs="Courier New" w:hint="default"/>
      </w:rPr>
    </w:lvl>
    <w:lvl w:ilvl="5" w:tplc="0C090005" w:tentative="1">
      <w:start w:val="1"/>
      <w:numFmt w:val="bullet"/>
      <w:lvlText w:val=""/>
      <w:lvlJc w:val="left"/>
      <w:pPr>
        <w:ind w:left="5658" w:hanging="360"/>
      </w:pPr>
      <w:rPr>
        <w:rFonts w:ascii="Wingdings" w:hAnsi="Wingdings" w:hint="default"/>
      </w:rPr>
    </w:lvl>
    <w:lvl w:ilvl="6" w:tplc="0C090001" w:tentative="1">
      <w:start w:val="1"/>
      <w:numFmt w:val="bullet"/>
      <w:lvlText w:val=""/>
      <w:lvlJc w:val="left"/>
      <w:pPr>
        <w:ind w:left="6378" w:hanging="360"/>
      </w:pPr>
      <w:rPr>
        <w:rFonts w:ascii="Symbol" w:hAnsi="Symbol" w:hint="default"/>
      </w:rPr>
    </w:lvl>
    <w:lvl w:ilvl="7" w:tplc="0C090003" w:tentative="1">
      <w:start w:val="1"/>
      <w:numFmt w:val="bullet"/>
      <w:lvlText w:val="o"/>
      <w:lvlJc w:val="left"/>
      <w:pPr>
        <w:ind w:left="7098" w:hanging="360"/>
      </w:pPr>
      <w:rPr>
        <w:rFonts w:ascii="Courier New" w:hAnsi="Courier New" w:cs="Courier New" w:hint="default"/>
      </w:rPr>
    </w:lvl>
    <w:lvl w:ilvl="8" w:tplc="0C090005" w:tentative="1">
      <w:start w:val="1"/>
      <w:numFmt w:val="bullet"/>
      <w:lvlText w:val=""/>
      <w:lvlJc w:val="left"/>
      <w:pPr>
        <w:ind w:left="7818" w:hanging="360"/>
      </w:pPr>
      <w:rPr>
        <w:rFonts w:ascii="Wingdings" w:hAnsi="Wingdings" w:hint="default"/>
      </w:rPr>
    </w:lvl>
  </w:abstractNum>
  <w:abstractNum w:abstractNumId="1">
    <w:nsid w:val="49190E96"/>
    <w:multiLevelType w:val="hybridMultilevel"/>
    <w:tmpl w:val="693E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3516D21"/>
    <w:multiLevelType w:val="hybridMultilevel"/>
    <w:tmpl w:val="B1E0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18035B"/>
    <w:multiLevelType w:val="hybridMultilevel"/>
    <w:tmpl w:val="B6545CB6"/>
    <w:lvl w:ilvl="0" w:tplc="2838649C">
      <w:start w:val="1"/>
      <w:numFmt w:val="bullet"/>
      <w:lvlText w:val=""/>
      <w:lvlJc w:val="left"/>
      <w:pPr>
        <w:ind w:left="1996" w:hanging="360"/>
      </w:pPr>
      <w:rPr>
        <w:rFonts w:ascii="Symbol" w:hAnsi="Symbol" w:hint="default"/>
        <w:color w:val="auto"/>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18"/>
    <w:rsid w:val="000141D1"/>
    <w:rsid w:val="00021469"/>
    <w:rsid w:val="00042F9F"/>
    <w:rsid w:val="00066378"/>
    <w:rsid w:val="00076471"/>
    <w:rsid w:val="000A35BB"/>
    <w:rsid w:val="00153EF6"/>
    <w:rsid w:val="001656F9"/>
    <w:rsid w:val="001717FD"/>
    <w:rsid w:val="001F34B0"/>
    <w:rsid w:val="002778F5"/>
    <w:rsid w:val="002C76A1"/>
    <w:rsid w:val="00321F31"/>
    <w:rsid w:val="003E2DE9"/>
    <w:rsid w:val="00447FCE"/>
    <w:rsid w:val="0045518B"/>
    <w:rsid w:val="00457B12"/>
    <w:rsid w:val="0049087E"/>
    <w:rsid w:val="00653736"/>
    <w:rsid w:val="006A180C"/>
    <w:rsid w:val="007B2084"/>
    <w:rsid w:val="007B4130"/>
    <w:rsid w:val="00840D3A"/>
    <w:rsid w:val="00A2610A"/>
    <w:rsid w:val="00A521D1"/>
    <w:rsid w:val="00AC2F44"/>
    <w:rsid w:val="00AC3018"/>
    <w:rsid w:val="00B76BF2"/>
    <w:rsid w:val="00BE3E70"/>
    <w:rsid w:val="00C05D75"/>
    <w:rsid w:val="00C85578"/>
    <w:rsid w:val="00CC583C"/>
    <w:rsid w:val="00CD7622"/>
    <w:rsid w:val="00CE606C"/>
    <w:rsid w:val="00E258F5"/>
    <w:rsid w:val="00E86B7D"/>
    <w:rsid w:val="00EA62DC"/>
    <w:rsid w:val="00EB5DA2"/>
    <w:rsid w:val="00F60F10"/>
    <w:rsid w:val="00F613DE"/>
    <w:rsid w:val="00F8366D"/>
    <w:rsid w:val="00F87689"/>
    <w:rsid w:val="00FC0175"/>
    <w:rsid w:val="00FE0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CD7622"/>
    <w:pPr>
      <w:ind w:left="125"/>
      <w:jc w:val="center"/>
      <w:outlineLvl w:val="0"/>
    </w:pPr>
    <w:rPr>
      <w:rFonts w:ascii="Times New Roman" w:eastAsia="Times New Roman" w:hAnsi="Times New Roman"/>
      <w:b/>
      <w:w w:val="110"/>
      <w:sz w:val="28"/>
      <w:szCs w:val="28"/>
    </w:rPr>
  </w:style>
  <w:style w:type="paragraph" w:styleId="Heading2">
    <w:name w:val="heading 2"/>
    <w:basedOn w:val="Normal"/>
    <w:next w:val="Normal"/>
    <w:link w:val="Heading2Char"/>
    <w:uiPriority w:val="9"/>
    <w:unhideWhenUsed/>
    <w:qFormat/>
    <w:rsid w:val="001F34B0"/>
    <w:pPr>
      <w:keepNext/>
      <w:keepLines/>
      <w:spacing w:before="200"/>
      <w:outlineLvl w:val="1"/>
    </w:pPr>
    <w:rPr>
      <w:rFonts w:ascii="Times New Roman" w:eastAsiaTheme="majorEastAsia" w:hAnsi="Times New Roman" w:cs="Times New Roman"/>
      <w:b/>
      <w:bCs/>
      <w:w w:val="1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6471"/>
    <w:pPr>
      <w:tabs>
        <w:tab w:val="center" w:pos="4513"/>
        <w:tab w:val="right" w:pos="9026"/>
      </w:tabs>
    </w:pPr>
  </w:style>
  <w:style w:type="character" w:customStyle="1" w:styleId="HeaderChar">
    <w:name w:val="Header Char"/>
    <w:basedOn w:val="DefaultParagraphFont"/>
    <w:link w:val="Header"/>
    <w:uiPriority w:val="99"/>
    <w:rsid w:val="00076471"/>
  </w:style>
  <w:style w:type="paragraph" w:styleId="Footer">
    <w:name w:val="footer"/>
    <w:basedOn w:val="Normal"/>
    <w:link w:val="FooterChar"/>
    <w:uiPriority w:val="99"/>
    <w:unhideWhenUsed/>
    <w:rsid w:val="00076471"/>
    <w:pPr>
      <w:tabs>
        <w:tab w:val="center" w:pos="4513"/>
        <w:tab w:val="right" w:pos="9026"/>
      </w:tabs>
    </w:pPr>
  </w:style>
  <w:style w:type="character" w:customStyle="1" w:styleId="FooterChar">
    <w:name w:val="Footer Char"/>
    <w:basedOn w:val="DefaultParagraphFont"/>
    <w:link w:val="Footer"/>
    <w:uiPriority w:val="99"/>
    <w:rsid w:val="00076471"/>
  </w:style>
  <w:style w:type="paragraph" w:styleId="BalloonText">
    <w:name w:val="Balloon Text"/>
    <w:basedOn w:val="Normal"/>
    <w:link w:val="BalloonTextChar"/>
    <w:uiPriority w:val="99"/>
    <w:semiHidden/>
    <w:unhideWhenUsed/>
    <w:rsid w:val="00076471"/>
    <w:rPr>
      <w:rFonts w:ascii="Tahoma" w:hAnsi="Tahoma" w:cs="Tahoma"/>
      <w:sz w:val="16"/>
      <w:szCs w:val="16"/>
    </w:rPr>
  </w:style>
  <w:style w:type="character" w:customStyle="1" w:styleId="BalloonTextChar">
    <w:name w:val="Balloon Text Char"/>
    <w:basedOn w:val="DefaultParagraphFont"/>
    <w:link w:val="BalloonText"/>
    <w:uiPriority w:val="99"/>
    <w:semiHidden/>
    <w:rsid w:val="00076471"/>
    <w:rPr>
      <w:rFonts w:ascii="Tahoma" w:hAnsi="Tahoma" w:cs="Tahoma"/>
      <w:sz w:val="16"/>
      <w:szCs w:val="16"/>
    </w:rPr>
  </w:style>
  <w:style w:type="character" w:styleId="Hyperlink">
    <w:name w:val="Hyperlink"/>
    <w:basedOn w:val="DefaultParagraphFont"/>
    <w:uiPriority w:val="99"/>
    <w:unhideWhenUsed/>
    <w:rsid w:val="00EB5DA2"/>
    <w:rPr>
      <w:color w:val="0000FF" w:themeColor="hyperlink"/>
      <w:u w:val="single"/>
    </w:rPr>
  </w:style>
  <w:style w:type="character" w:styleId="FollowedHyperlink">
    <w:name w:val="FollowedHyperlink"/>
    <w:basedOn w:val="DefaultParagraphFont"/>
    <w:uiPriority w:val="99"/>
    <w:semiHidden/>
    <w:unhideWhenUsed/>
    <w:rsid w:val="00CE606C"/>
    <w:rPr>
      <w:color w:val="800080" w:themeColor="followedHyperlink"/>
      <w:u w:val="single"/>
    </w:rPr>
  </w:style>
  <w:style w:type="character" w:customStyle="1" w:styleId="Heading2Char">
    <w:name w:val="Heading 2 Char"/>
    <w:basedOn w:val="DefaultParagraphFont"/>
    <w:link w:val="Heading2"/>
    <w:uiPriority w:val="9"/>
    <w:rsid w:val="001F34B0"/>
    <w:rPr>
      <w:rFonts w:ascii="Times New Roman" w:eastAsiaTheme="majorEastAsia" w:hAnsi="Times New Roman" w:cs="Times New Roman"/>
      <w:b/>
      <w:bCs/>
      <w:w w:val="1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CD7622"/>
    <w:pPr>
      <w:ind w:left="125"/>
      <w:jc w:val="center"/>
      <w:outlineLvl w:val="0"/>
    </w:pPr>
    <w:rPr>
      <w:rFonts w:ascii="Times New Roman" w:eastAsia="Times New Roman" w:hAnsi="Times New Roman"/>
      <w:b/>
      <w:w w:val="110"/>
      <w:sz w:val="28"/>
      <w:szCs w:val="28"/>
    </w:rPr>
  </w:style>
  <w:style w:type="paragraph" w:styleId="Heading2">
    <w:name w:val="heading 2"/>
    <w:basedOn w:val="Normal"/>
    <w:next w:val="Normal"/>
    <w:link w:val="Heading2Char"/>
    <w:uiPriority w:val="9"/>
    <w:unhideWhenUsed/>
    <w:qFormat/>
    <w:rsid w:val="001F34B0"/>
    <w:pPr>
      <w:keepNext/>
      <w:keepLines/>
      <w:spacing w:before="200"/>
      <w:outlineLvl w:val="1"/>
    </w:pPr>
    <w:rPr>
      <w:rFonts w:ascii="Times New Roman" w:eastAsiaTheme="majorEastAsia" w:hAnsi="Times New Roman" w:cs="Times New Roman"/>
      <w:b/>
      <w:bCs/>
      <w:w w:val="1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6471"/>
    <w:pPr>
      <w:tabs>
        <w:tab w:val="center" w:pos="4513"/>
        <w:tab w:val="right" w:pos="9026"/>
      </w:tabs>
    </w:pPr>
  </w:style>
  <w:style w:type="character" w:customStyle="1" w:styleId="HeaderChar">
    <w:name w:val="Header Char"/>
    <w:basedOn w:val="DefaultParagraphFont"/>
    <w:link w:val="Header"/>
    <w:uiPriority w:val="99"/>
    <w:rsid w:val="00076471"/>
  </w:style>
  <w:style w:type="paragraph" w:styleId="Footer">
    <w:name w:val="footer"/>
    <w:basedOn w:val="Normal"/>
    <w:link w:val="FooterChar"/>
    <w:uiPriority w:val="99"/>
    <w:unhideWhenUsed/>
    <w:rsid w:val="00076471"/>
    <w:pPr>
      <w:tabs>
        <w:tab w:val="center" w:pos="4513"/>
        <w:tab w:val="right" w:pos="9026"/>
      </w:tabs>
    </w:pPr>
  </w:style>
  <w:style w:type="character" w:customStyle="1" w:styleId="FooterChar">
    <w:name w:val="Footer Char"/>
    <w:basedOn w:val="DefaultParagraphFont"/>
    <w:link w:val="Footer"/>
    <w:uiPriority w:val="99"/>
    <w:rsid w:val="00076471"/>
  </w:style>
  <w:style w:type="paragraph" w:styleId="BalloonText">
    <w:name w:val="Balloon Text"/>
    <w:basedOn w:val="Normal"/>
    <w:link w:val="BalloonTextChar"/>
    <w:uiPriority w:val="99"/>
    <w:semiHidden/>
    <w:unhideWhenUsed/>
    <w:rsid w:val="00076471"/>
    <w:rPr>
      <w:rFonts w:ascii="Tahoma" w:hAnsi="Tahoma" w:cs="Tahoma"/>
      <w:sz w:val="16"/>
      <w:szCs w:val="16"/>
    </w:rPr>
  </w:style>
  <w:style w:type="character" w:customStyle="1" w:styleId="BalloonTextChar">
    <w:name w:val="Balloon Text Char"/>
    <w:basedOn w:val="DefaultParagraphFont"/>
    <w:link w:val="BalloonText"/>
    <w:uiPriority w:val="99"/>
    <w:semiHidden/>
    <w:rsid w:val="00076471"/>
    <w:rPr>
      <w:rFonts w:ascii="Tahoma" w:hAnsi="Tahoma" w:cs="Tahoma"/>
      <w:sz w:val="16"/>
      <w:szCs w:val="16"/>
    </w:rPr>
  </w:style>
  <w:style w:type="character" w:styleId="Hyperlink">
    <w:name w:val="Hyperlink"/>
    <w:basedOn w:val="DefaultParagraphFont"/>
    <w:uiPriority w:val="99"/>
    <w:unhideWhenUsed/>
    <w:rsid w:val="00EB5DA2"/>
    <w:rPr>
      <w:color w:val="0000FF" w:themeColor="hyperlink"/>
      <w:u w:val="single"/>
    </w:rPr>
  </w:style>
  <w:style w:type="character" w:styleId="FollowedHyperlink">
    <w:name w:val="FollowedHyperlink"/>
    <w:basedOn w:val="DefaultParagraphFont"/>
    <w:uiPriority w:val="99"/>
    <w:semiHidden/>
    <w:unhideWhenUsed/>
    <w:rsid w:val="00CE606C"/>
    <w:rPr>
      <w:color w:val="800080" w:themeColor="followedHyperlink"/>
      <w:u w:val="single"/>
    </w:rPr>
  </w:style>
  <w:style w:type="character" w:customStyle="1" w:styleId="Heading2Char">
    <w:name w:val="Heading 2 Char"/>
    <w:basedOn w:val="DefaultParagraphFont"/>
    <w:link w:val="Heading2"/>
    <w:uiPriority w:val="9"/>
    <w:rsid w:val="001F34B0"/>
    <w:rPr>
      <w:rFonts w:ascii="Times New Roman" w:eastAsiaTheme="majorEastAsia" w:hAnsi="Times New Roman" w:cs="Times New Roman"/>
      <w:b/>
      <w:bCs/>
      <w:w w:val="1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g21.com.au/geelong-region-plan" TargetMode="External"/><Relationship Id="rId26" Type="http://schemas.openxmlformats.org/officeDocument/2006/relationships/hyperlink" Target="http://www.g21.com.au/sites/default/files/basic_page/ppweb1503012-mar-2015-1016.pdf" TargetMode="External"/><Relationship Id="rId3" Type="http://schemas.openxmlformats.org/officeDocument/2006/relationships/styles" Target="styles.xml"/><Relationship Id="rId21" Type="http://schemas.openxmlformats.org/officeDocument/2006/relationships/hyperlink" Target="http://www.g21.com.au/sites/default/files/resources/g21-rgp-ip_implementation_plan_16_dec_13.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21.com.au/sites/default/files/resources/g21-rgp-ip_implementation_plan_16_dec_13.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g21.com.au/sites/default/files/resources/g21_regional_growth_plan_-_april_2013_-_low_res_0.pdf" TargetMode="External"/><Relationship Id="rId29" Type="http://schemas.openxmlformats.org/officeDocument/2006/relationships/hyperlink" Target="http://www.g21.com.au/news/agribusiness-investment-brings-new-jobs-g21-reg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1info@G21.com.au" TargetMode="External"/><Relationship Id="rId24" Type="http://schemas.openxmlformats.org/officeDocument/2006/relationships/hyperlink" Target="http://www.g21.com.au/sites/default/files/basic_page/ppweb1503012-mar-2015-1016.pdf"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g21.com.au/sites/default/files/resources/final_g21_transport_a4_issued_29_07_2014_compact_web_version.pdf" TargetMode="External"/><Relationship Id="rId28" Type="http://schemas.openxmlformats.org/officeDocument/2006/relationships/hyperlink" Target="http://www.g21.com.au/news/new-carbon-fibre-facility-forefront-manufacturing" TargetMode="External"/><Relationship Id="rId10" Type="http://schemas.openxmlformats.org/officeDocument/2006/relationships/hyperlink" Target="http://www.G21.com.au" TargetMode="External"/><Relationship Id="rId19" Type="http://schemas.openxmlformats.org/officeDocument/2006/relationships/hyperlink" Target="http://www.g21.com.au/g21-region-profile"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www.g21.com.au/sites/default/files/resources/web_g21_economic_development_strategy.pdf" TargetMode="External"/><Relationship Id="rId27" Type="http://schemas.openxmlformats.org/officeDocument/2006/relationships/hyperlink" Target="http://grow.g21.com.au/"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1E06-7CF0-4FF1-9A57-639CBE91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Carbines</dc:creator>
  <cp:lastModifiedBy>Joanna Harvey</cp:lastModifiedBy>
  <cp:revision>9</cp:revision>
  <cp:lastPrinted>2015-05-14T07:43:00Z</cp:lastPrinted>
  <dcterms:created xsi:type="dcterms:W3CDTF">2015-05-06T23:49:00Z</dcterms:created>
  <dcterms:modified xsi:type="dcterms:W3CDTF">2015-05-15T02:15:00Z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LastSaved">
    <vt:filetime>2015-05-04T00:00:00Z</vt:filetime>
  </property>
  <property fmtid="{D5CDD505-2E9C-101B-9397-08002B2CF9AE}" pid="4" name="TitusGUID">
    <vt:lpwstr>a3c51266-04a2-4c70-b22b-18941e5ad7db</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