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C9" w:rsidRPr="009C1F69" w:rsidRDefault="008834C9" w:rsidP="008834C9">
      <w:pPr>
        <w:spacing w:before="179" w:after="240" w:line="577" w:lineRule="exact"/>
        <w:rPr>
          <w:rFonts w:ascii="Verdana" w:eastAsia="Calibri" w:hAnsi="Verdana" w:cs="Calibri"/>
          <w:sz w:val="24"/>
          <w:szCs w:val="24"/>
        </w:rPr>
      </w:pPr>
      <w:bookmarkStart w:id="0" w:name="_GoBack"/>
      <w:bookmarkEnd w:id="0"/>
      <w:r w:rsidRPr="009C1F69">
        <w:rPr>
          <w:rFonts w:ascii="Verdana" w:hAnsi="Verdana"/>
          <w:spacing w:val="-1"/>
          <w:sz w:val="24"/>
          <w:szCs w:val="24"/>
        </w:rPr>
        <w:t>Submission</w:t>
      </w:r>
      <w:r w:rsidRPr="009C1F69">
        <w:rPr>
          <w:rFonts w:ascii="Verdana" w:hAnsi="Verdana"/>
          <w:spacing w:val="-4"/>
          <w:sz w:val="24"/>
          <w:szCs w:val="24"/>
        </w:rPr>
        <w:t xml:space="preserve"> </w:t>
      </w:r>
      <w:r w:rsidRPr="009C1F69">
        <w:rPr>
          <w:rFonts w:ascii="Verdana" w:hAnsi="Verdana"/>
          <w:spacing w:val="-1"/>
          <w:sz w:val="24"/>
          <w:szCs w:val="24"/>
        </w:rPr>
        <w:t>by</w:t>
      </w:r>
      <w:r w:rsidRPr="009C1F69">
        <w:rPr>
          <w:rFonts w:ascii="Verdana" w:hAnsi="Verdana"/>
          <w:spacing w:val="-5"/>
          <w:sz w:val="24"/>
          <w:szCs w:val="24"/>
        </w:rPr>
        <w:t xml:space="preserve"> </w:t>
      </w:r>
      <w:r w:rsidRPr="009C1F69">
        <w:rPr>
          <w:rFonts w:ascii="Verdana" w:hAnsi="Verdana"/>
          <w:sz w:val="24"/>
          <w:szCs w:val="24"/>
        </w:rPr>
        <w:t>the</w:t>
      </w:r>
      <w:r w:rsidRPr="009C1F69">
        <w:rPr>
          <w:rFonts w:ascii="Verdana" w:hAnsi="Verdana"/>
          <w:spacing w:val="-3"/>
          <w:sz w:val="24"/>
          <w:szCs w:val="24"/>
        </w:rPr>
        <w:t xml:space="preserve"> </w:t>
      </w:r>
      <w:r w:rsidRPr="009C1F69">
        <w:rPr>
          <w:rFonts w:ascii="Verdana" w:hAnsi="Verdana"/>
          <w:spacing w:val="-1"/>
          <w:sz w:val="24"/>
          <w:szCs w:val="24"/>
        </w:rPr>
        <w:t>City</w:t>
      </w:r>
      <w:r w:rsidRPr="009C1F69">
        <w:rPr>
          <w:rFonts w:ascii="Verdana" w:hAnsi="Verdana"/>
          <w:spacing w:val="-4"/>
          <w:sz w:val="24"/>
          <w:szCs w:val="24"/>
        </w:rPr>
        <w:t xml:space="preserve"> </w:t>
      </w:r>
      <w:r w:rsidRPr="009C1F69">
        <w:rPr>
          <w:rFonts w:ascii="Verdana" w:hAnsi="Verdana"/>
          <w:spacing w:val="-1"/>
          <w:sz w:val="24"/>
          <w:szCs w:val="24"/>
        </w:rPr>
        <w:t>of</w:t>
      </w:r>
      <w:r w:rsidRPr="009C1F69">
        <w:rPr>
          <w:rFonts w:ascii="Verdana" w:hAnsi="Verdana"/>
          <w:spacing w:val="-3"/>
          <w:sz w:val="24"/>
          <w:szCs w:val="24"/>
        </w:rPr>
        <w:t xml:space="preserve"> </w:t>
      </w:r>
      <w:r w:rsidRPr="009C1F69">
        <w:rPr>
          <w:rFonts w:ascii="Verdana" w:hAnsi="Verdana"/>
          <w:spacing w:val="-1"/>
          <w:sz w:val="24"/>
          <w:szCs w:val="24"/>
        </w:rPr>
        <w:t>Greater</w:t>
      </w:r>
      <w:r w:rsidRPr="009C1F69">
        <w:rPr>
          <w:rFonts w:ascii="Verdana" w:hAnsi="Verdana"/>
          <w:spacing w:val="-5"/>
          <w:sz w:val="24"/>
          <w:szCs w:val="24"/>
        </w:rPr>
        <w:t xml:space="preserve"> </w:t>
      </w:r>
      <w:r w:rsidRPr="009C1F69">
        <w:rPr>
          <w:rFonts w:ascii="Verdana" w:hAnsi="Verdana"/>
          <w:sz w:val="24"/>
          <w:szCs w:val="24"/>
        </w:rPr>
        <w:t>Bendigo</w:t>
      </w:r>
    </w:p>
    <w:p w:rsidR="008834C9" w:rsidRPr="008834C9" w:rsidRDefault="008834C9" w:rsidP="008834C9">
      <w:pPr>
        <w:pStyle w:val="Heading3"/>
        <w:ind w:left="0"/>
        <w:rPr>
          <w:rFonts w:ascii="Verdana" w:hAnsi="Verdana"/>
          <w:i w:val="0"/>
        </w:rPr>
      </w:pPr>
      <w:r w:rsidRPr="008834C9">
        <w:rPr>
          <w:rFonts w:ascii="Verdana" w:hAnsi="Verdana"/>
          <w:i w:val="0"/>
          <w:spacing w:val="-2"/>
        </w:rPr>
        <w:t>Review</w:t>
      </w:r>
      <w:r w:rsidRPr="008834C9">
        <w:rPr>
          <w:rFonts w:ascii="Verdana" w:hAnsi="Verdana"/>
          <w:i w:val="0"/>
        </w:rPr>
        <w:t xml:space="preserve"> of </w:t>
      </w:r>
      <w:r w:rsidRPr="008834C9">
        <w:rPr>
          <w:rFonts w:ascii="Verdana" w:hAnsi="Verdana"/>
          <w:i w:val="0"/>
          <w:spacing w:val="-3"/>
        </w:rPr>
        <w:t>DEDJTR’s</w:t>
      </w:r>
      <w:r w:rsidRPr="008834C9">
        <w:rPr>
          <w:rFonts w:ascii="Verdana" w:hAnsi="Verdana"/>
          <w:i w:val="0"/>
        </w:rPr>
        <w:t xml:space="preserve"> </w:t>
      </w:r>
      <w:r w:rsidRPr="008834C9">
        <w:rPr>
          <w:rFonts w:ascii="Verdana" w:hAnsi="Verdana"/>
          <w:i w:val="0"/>
          <w:spacing w:val="2"/>
        </w:rPr>
        <w:t>Regional</w:t>
      </w:r>
      <w:r w:rsidRPr="008834C9">
        <w:rPr>
          <w:rFonts w:ascii="Verdana" w:hAnsi="Verdana"/>
          <w:i w:val="0"/>
        </w:rPr>
        <w:t xml:space="preserve"> </w:t>
      </w:r>
      <w:r w:rsidRPr="008834C9">
        <w:rPr>
          <w:rFonts w:ascii="Verdana" w:hAnsi="Verdana"/>
          <w:i w:val="0"/>
          <w:spacing w:val="2"/>
        </w:rPr>
        <w:t>Service</w:t>
      </w:r>
      <w:r w:rsidRPr="008834C9">
        <w:rPr>
          <w:rFonts w:ascii="Verdana" w:hAnsi="Verdana"/>
          <w:i w:val="0"/>
        </w:rPr>
        <w:t xml:space="preserve"> </w:t>
      </w:r>
      <w:r w:rsidRPr="008834C9">
        <w:rPr>
          <w:rFonts w:ascii="Verdana" w:hAnsi="Verdana"/>
          <w:i w:val="0"/>
          <w:spacing w:val="2"/>
        </w:rPr>
        <w:t>Model</w:t>
      </w:r>
      <w:r w:rsidRPr="008834C9">
        <w:rPr>
          <w:rFonts w:ascii="Verdana" w:hAnsi="Verdana"/>
          <w:i w:val="0"/>
        </w:rPr>
        <w:t xml:space="preserve"> </w:t>
      </w:r>
      <w:r w:rsidRPr="008834C9">
        <w:rPr>
          <w:rFonts w:ascii="Verdana" w:hAnsi="Verdana"/>
          <w:i w:val="0"/>
          <w:spacing w:val="2"/>
        </w:rPr>
        <w:t>and</w:t>
      </w:r>
      <w:r w:rsidRPr="008834C9">
        <w:rPr>
          <w:rFonts w:ascii="Verdana" w:hAnsi="Verdana"/>
          <w:i w:val="0"/>
        </w:rPr>
        <w:t xml:space="preserve"> </w:t>
      </w:r>
      <w:r w:rsidRPr="008834C9">
        <w:rPr>
          <w:rFonts w:ascii="Verdana" w:hAnsi="Verdana"/>
          <w:i w:val="0"/>
          <w:spacing w:val="2"/>
        </w:rPr>
        <w:t>Strategic</w:t>
      </w:r>
      <w:r w:rsidRPr="008834C9">
        <w:rPr>
          <w:rFonts w:ascii="Verdana" w:hAnsi="Verdana"/>
          <w:i w:val="0"/>
        </w:rPr>
        <w:t xml:space="preserve"> </w:t>
      </w:r>
      <w:r w:rsidRPr="008834C9">
        <w:rPr>
          <w:rFonts w:ascii="Verdana" w:hAnsi="Verdana"/>
          <w:i w:val="0"/>
          <w:spacing w:val="2"/>
        </w:rPr>
        <w:t>Directions</w:t>
      </w:r>
      <w:r w:rsidRPr="008834C9">
        <w:rPr>
          <w:rFonts w:ascii="Verdana" w:hAnsi="Verdana"/>
          <w:i w:val="0"/>
        </w:rPr>
        <w:t xml:space="preserve"> </w:t>
      </w:r>
      <w:r w:rsidRPr="008834C9">
        <w:rPr>
          <w:rFonts w:ascii="Verdana" w:hAnsi="Verdana"/>
          <w:i w:val="0"/>
          <w:spacing w:val="3"/>
        </w:rPr>
        <w:t>for</w:t>
      </w:r>
      <w:r w:rsidRPr="008834C9">
        <w:rPr>
          <w:rFonts w:ascii="Verdana" w:hAnsi="Verdana"/>
          <w:i w:val="0"/>
        </w:rPr>
        <w:t xml:space="preserve"> </w:t>
      </w:r>
      <w:r w:rsidRPr="008834C9">
        <w:rPr>
          <w:rFonts w:ascii="Verdana" w:hAnsi="Verdana"/>
          <w:i w:val="0"/>
          <w:spacing w:val="2"/>
        </w:rPr>
        <w:t>Regional</w:t>
      </w:r>
      <w:r w:rsidRPr="008834C9">
        <w:rPr>
          <w:rFonts w:ascii="Verdana" w:hAnsi="Verdana"/>
          <w:i w:val="0"/>
        </w:rPr>
        <w:t xml:space="preserve"> </w:t>
      </w:r>
      <w:r w:rsidRPr="008834C9">
        <w:rPr>
          <w:rFonts w:ascii="Verdana" w:hAnsi="Verdana"/>
          <w:i w:val="0"/>
          <w:spacing w:val="2"/>
        </w:rPr>
        <w:t>Policy</w:t>
      </w:r>
    </w:p>
    <w:p w:rsidR="008834C9" w:rsidRPr="008834C9" w:rsidRDefault="008834C9" w:rsidP="008834C9">
      <w:pPr>
        <w:spacing w:before="192"/>
        <w:jc w:val="both"/>
        <w:rPr>
          <w:rFonts w:ascii="Calibri" w:eastAsia="Calibri" w:hAnsi="Calibri" w:cs="Calibri"/>
          <w:sz w:val="32"/>
          <w:szCs w:val="32"/>
        </w:rPr>
      </w:pPr>
      <w:r w:rsidRPr="008834C9">
        <w:rPr>
          <w:rFonts w:ascii="Calibri"/>
          <w:b/>
          <w:spacing w:val="-1"/>
          <w:sz w:val="32"/>
        </w:rPr>
        <w:t>How</w:t>
      </w:r>
      <w:r w:rsidRPr="008834C9">
        <w:rPr>
          <w:rFonts w:ascii="Calibri"/>
          <w:b/>
          <w:spacing w:val="-8"/>
          <w:sz w:val="32"/>
        </w:rPr>
        <w:t xml:space="preserve"> </w:t>
      </w:r>
      <w:r w:rsidRPr="008834C9">
        <w:rPr>
          <w:rFonts w:ascii="Calibri"/>
          <w:b/>
          <w:spacing w:val="-2"/>
          <w:sz w:val="32"/>
        </w:rPr>
        <w:t>Regional</w:t>
      </w:r>
      <w:r w:rsidRPr="008834C9">
        <w:rPr>
          <w:rFonts w:ascii="Calibri"/>
          <w:b/>
          <w:spacing w:val="-5"/>
          <w:sz w:val="32"/>
        </w:rPr>
        <w:t xml:space="preserve"> </w:t>
      </w:r>
      <w:r w:rsidRPr="008834C9">
        <w:rPr>
          <w:rFonts w:ascii="Calibri"/>
          <w:b/>
          <w:spacing w:val="-1"/>
          <w:sz w:val="32"/>
        </w:rPr>
        <w:t>Victoria</w:t>
      </w:r>
      <w:r w:rsidRPr="008834C9">
        <w:rPr>
          <w:rFonts w:ascii="Calibri"/>
          <w:b/>
          <w:spacing w:val="-8"/>
          <w:sz w:val="32"/>
        </w:rPr>
        <w:t xml:space="preserve"> </w:t>
      </w:r>
      <w:r w:rsidRPr="008834C9">
        <w:rPr>
          <w:rFonts w:ascii="Calibri"/>
          <w:b/>
          <w:sz w:val="32"/>
        </w:rPr>
        <w:t>Has</w:t>
      </w:r>
      <w:r w:rsidRPr="008834C9">
        <w:rPr>
          <w:rFonts w:ascii="Calibri"/>
          <w:b/>
          <w:spacing w:val="-6"/>
          <w:sz w:val="32"/>
        </w:rPr>
        <w:t xml:space="preserve"> </w:t>
      </w:r>
      <w:r w:rsidRPr="008834C9">
        <w:rPr>
          <w:rFonts w:ascii="Calibri"/>
          <w:b/>
          <w:sz w:val="32"/>
        </w:rPr>
        <w:t>Been</w:t>
      </w:r>
      <w:r w:rsidRPr="008834C9">
        <w:rPr>
          <w:rFonts w:ascii="Calibri"/>
          <w:b/>
          <w:spacing w:val="-8"/>
          <w:sz w:val="32"/>
        </w:rPr>
        <w:t xml:space="preserve"> </w:t>
      </w:r>
      <w:r w:rsidRPr="008834C9">
        <w:rPr>
          <w:rFonts w:ascii="Calibri"/>
          <w:b/>
          <w:spacing w:val="-2"/>
          <w:sz w:val="32"/>
        </w:rPr>
        <w:t>Growing</w:t>
      </w:r>
    </w:p>
    <w:p w:rsidR="008834C9" w:rsidRPr="008834C9" w:rsidRDefault="008834C9" w:rsidP="008834C9">
      <w:pPr>
        <w:pStyle w:val="Heading4"/>
        <w:spacing w:before="61" w:line="254" w:lineRule="exact"/>
        <w:ind w:left="0" w:right="-46" w:firstLine="0"/>
        <w:rPr>
          <w:rFonts w:ascii="Verdana" w:hAnsi="Verdana"/>
          <w:sz w:val="20"/>
          <w:szCs w:val="20"/>
        </w:rPr>
      </w:pPr>
      <w:r w:rsidRPr="008834C9">
        <w:rPr>
          <w:rFonts w:ascii="Verdana" w:hAnsi="Verdana"/>
          <w:sz w:val="20"/>
          <w:szCs w:val="20"/>
        </w:rPr>
        <w:t>An</w:t>
      </w:r>
      <w:r w:rsidRPr="008834C9">
        <w:rPr>
          <w:rFonts w:ascii="Verdana" w:hAnsi="Verdana"/>
          <w:spacing w:val="-1"/>
          <w:sz w:val="20"/>
          <w:szCs w:val="20"/>
        </w:rPr>
        <w:t xml:space="preserve"> examination </w:t>
      </w:r>
      <w:r w:rsidRPr="008834C9">
        <w:rPr>
          <w:rFonts w:ascii="Verdana" w:hAnsi="Verdana"/>
          <w:sz w:val="20"/>
          <w:szCs w:val="20"/>
        </w:rPr>
        <w:t>of</w:t>
      </w:r>
      <w:r w:rsidRPr="008834C9">
        <w:rPr>
          <w:rFonts w:ascii="Verdana" w:hAnsi="Verdana"/>
          <w:spacing w:val="-1"/>
          <w:sz w:val="20"/>
          <w:szCs w:val="20"/>
        </w:rPr>
        <w:t xml:space="preserve"> how regional Victoria </w:t>
      </w:r>
      <w:r w:rsidRPr="008834C9">
        <w:rPr>
          <w:rFonts w:ascii="Verdana" w:hAnsi="Verdana"/>
          <w:sz w:val="20"/>
          <w:szCs w:val="20"/>
        </w:rPr>
        <w:t>has</w:t>
      </w:r>
      <w:r w:rsidRPr="008834C9">
        <w:rPr>
          <w:rFonts w:ascii="Verdana" w:hAnsi="Verdana"/>
          <w:spacing w:val="-1"/>
          <w:sz w:val="20"/>
          <w:szCs w:val="20"/>
        </w:rPr>
        <w:t xml:space="preserve"> </w:t>
      </w:r>
      <w:r w:rsidRPr="008834C9">
        <w:rPr>
          <w:rFonts w:ascii="Verdana" w:hAnsi="Verdana"/>
          <w:sz w:val="20"/>
          <w:szCs w:val="20"/>
        </w:rPr>
        <w:t>been</w:t>
      </w:r>
      <w:r w:rsidRPr="008834C9">
        <w:rPr>
          <w:rFonts w:ascii="Verdana" w:hAnsi="Verdana"/>
          <w:spacing w:val="-1"/>
          <w:sz w:val="20"/>
          <w:szCs w:val="20"/>
        </w:rPr>
        <w:t xml:space="preserve"> growing </w:t>
      </w:r>
      <w:r w:rsidRPr="008834C9">
        <w:rPr>
          <w:rFonts w:ascii="Verdana" w:hAnsi="Verdana"/>
          <w:spacing w:val="-2"/>
          <w:sz w:val="20"/>
          <w:szCs w:val="20"/>
        </w:rPr>
        <w:t>demonstrates</w:t>
      </w:r>
      <w:r w:rsidRPr="008834C9">
        <w:rPr>
          <w:rFonts w:ascii="Verdana" w:hAnsi="Verdana"/>
          <w:spacing w:val="-1"/>
          <w:sz w:val="20"/>
          <w:szCs w:val="20"/>
        </w:rPr>
        <w:t xml:space="preserve"> </w:t>
      </w:r>
      <w:r w:rsidRPr="008834C9">
        <w:rPr>
          <w:rFonts w:ascii="Verdana" w:hAnsi="Verdana"/>
          <w:sz w:val="20"/>
          <w:szCs w:val="20"/>
        </w:rPr>
        <w:t>the</w:t>
      </w:r>
      <w:r w:rsidRPr="008834C9">
        <w:rPr>
          <w:rFonts w:ascii="Verdana" w:hAnsi="Verdana"/>
          <w:spacing w:val="-1"/>
          <w:sz w:val="20"/>
          <w:szCs w:val="20"/>
        </w:rPr>
        <w:t xml:space="preserve"> realities </w:t>
      </w:r>
      <w:r w:rsidRPr="008834C9">
        <w:rPr>
          <w:rFonts w:ascii="Verdana" w:hAnsi="Verdana"/>
          <w:sz w:val="20"/>
          <w:szCs w:val="20"/>
        </w:rPr>
        <w:t>of</w:t>
      </w:r>
      <w:r w:rsidRPr="008834C9">
        <w:rPr>
          <w:rFonts w:ascii="Verdana" w:hAnsi="Verdana"/>
          <w:spacing w:val="-1"/>
          <w:sz w:val="20"/>
          <w:szCs w:val="20"/>
        </w:rPr>
        <w:t xml:space="preserve"> </w:t>
      </w:r>
      <w:r w:rsidRPr="008834C9">
        <w:rPr>
          <w:rFonts w:ascii="Verdana" w:hAnsi="Verdana"/>
          <w:spacing w:val="-2"/>
          <w:sz w:val="20"/>
          <w:szCs w:val="20"/>
        </w:rPr>
        <w:t>investing</w:t>
      </w:r>
      <w:r w:rsidRPr="008834C9">
        <w:rPr>
          <w:rFonts w:ascii="Verdana" w:hAnsi="Verdana"/>
          <w:spacing w:val="-1"/>
          <w:sz w:val="20"/>
          <w:szCs w:val="20"/>
        </w:rPr>
        <w:t xml:space="preserve"> </w:t>
      </w:r>
      <w:r w:rsidRPr="008834C9">
        <w:rPr>
          <w:rFonts w:ascii="Verdana" w:hAnsi="Verdana"/>
          <w:sz w:val="20"/>
          <w:szCs w:val="20"/>
        </w:rPr>
        <w:t>in</w:t>
      </w:r>
      <w:r w:rsidR="00D46C50">
        <w:rPr>
          <w:rFonts w:ascii="Verdana" w:hAnsi="Verdana"/>
          <w:spacing w:val="79"/>
          <w:sz w:val="20"/>
          <w:szCs w:val="20"/>
        </w:rPr>
        <w:t xml:space="preserve"> </w:t>
      </w:r>
      <w:r w:rsidRPr="008834C9">
        <w:rPr>
          <w:rFonts w:ascii="Verdana" w:hAnsi="Verdana"/>
          <w:sz w:val="20"/>
          <w:szCs w:val="20"/>
        </w:rPr>
        <w:t>major</w:t>
      </w:r>
      <w:r w:rsidRPr="008834C9">
        <w:rPr>
          <w:rFonts w:ascii="Verdana" w:hAnsi="Verdana"/>
          <w:spacing w:val="-1"/>
          <w:sz w:val="20"/>
          <w:szCs w:val="20"/>
        </w:rPr>
        <w:t xml:space="preserve"> regional </w:t>
      </w:r>
      <w:r w:rsidRPr="008834C9">
        <w:rPr>
          <w:rFonts w:ascii="Verdana" w:hAnsi="Verdana"/>
          <w:sz w:val="20"/>
          <w:szCs w:val="20"/>
        </w:rPr>
        <w:t xml:space="preserve">cities </w:t>
      </w:r>
      <w:r w:rsidRPr="008834C9">
        <w:rPr>
          <w:rFonts w:ascii="Verdana" w:hAnsi="Verdana"/>
          <w:spacing w:val="-1"/>
          <w:sz w:val="20"/>
          <w:szCs w:val="20"/>
        </w:rPr>
        <w:t>that are</w:t>
      </w:r>
      <w:r w:rsidRPr="008834C9">
        <w:rPr>
          <w:rFonts w:ascii="Verdana" w:hAnsi="Verdana"/>
          <w:sz w:val="20"/>
          <w:szCs w:val="20"/>
        </w:rPr>
        <w:t xml:space="preserve"> </w:t>
      </w:r>
      <w:r w:rsidRPr="008834C9">
        <w:rPr>
          <w:rFonts w:ascii="Verdana" w:hAnsi="Verdana"/>
          <w:spacing w:val="-1"/>
          <w:sz w:val="20"/>
          <w:szCs w:val="20"/>
        </w:rPr>
        <w:t xml:space="preserve">well connected </w:t>
      </w:r>
      <w:r w:rsidRPr="008834C9">
        <w:rPr>
          <w:rFonts w:ascii="Verdana" w:hAnsi="Verdana"/>
          <w:spacing w:val="-2"/>
          <w:sz w:val="20"/>
          <w:szCs w:val="20"/>
        </w:rPr>
        <w:t>to</w:t>
      </w:r>
      <w:r w:rsidRPr="008834C9">
        <w:rPr>
          <w:rFonts w:ascii="Verdana" w:hAnsi="Verdana"/>
          <w:sz w:val="20"/>
          <w:szCs w:val="20"/>
        </w:rPr>
        <w:t xml:space="preserve"> Melbourne.</w:t>
      </w:r>
    </w:p>
    <w:p w:rsidR="008834C9" w:rsidRPr="008834C9" w:rsidRDefault="008834C9" w:rsidP="008834C9">
      <w:pPr>
        <w:spacing w:before="5"/>
        <w:ind w:right="-46"/>
        <w:rPr>
          <w:rFonts w:ascii="Verdana" w:eastAsia="Calibri" w:hAnsi="Verdana" w:cs="Calibri"/>
          <w:sz w:val="20"/>
          <w:szCs w:val="20"/>
        </w:rPr>
      </w:pPr>
    </w:p>
    <w:p w:rsidR="008834C9" w:rsidRPr="008834C9" w:rsidRDefault="008834C9" w:rsidP="008834C9">
      <w:pPr>
        <w:pStyle w:val="Heading5"/>
        <w:spacing w:line="252" w:lineRule="exact"/>
        <w:ind w:left="0" w:right="-46"/>
        <w:rPr>
          <w:rFonts w:ascii="Verdana" w:hAnsi="Verdana"/>
          <w:i w:val="0"/>
          <w:sz w:val="20"/>
          <w:szCs w:val="20"/>
        </w:rPr>
      </w:pPr>
      <w:r w:rsidRPr="008834C9">
        <w:rPr>
          <w:rFonts w:ascii="Verdana" w:hAnsi="Verdana"/>
          <w:i w:val="0"/>
          <w:sz w:val="20"/>
          <w:szCs w:val="20"/>
        </w:rPr>
        <w:t>Of</w:t>
      </w:r>
      <w:r w:rsidRPr="008834C9">
        <w:rPr>
          <w:rFonts w:ascii="Verdana" w:hAnsi="Verdana"/>
          <w:i w:val="0"/>
          <w:spacing w:val="-1"/>
          <w:sz w:val="20"/>
          <w:szCs w:val="20"/>
        </w:rPr>
        <w:t xml:space="preserve"> </w:t>
      </w:r>
      <w:r w:rsidRPr="008834C9">
        <w:rPr>
          <w:rFonts w:ascii="Verdana" w:hAnsi="Verdana"/>
          <w:i w:val="0"/>
          <w:spacing w:val="-2"/>
          <w:sz w:val="20"/>
          <w:szCs w:val="20"/>
        </w:rPr>
        <w:t>Victoria’s</w:t>
      </w:r>
      <w:r w:rsidRPr="008834C9">
        <w:rPr>
          <w:rFonts w:ascii="Verdana" w:hAnsi="Verdana"/>
          <w:i w:val="0"/>
          <w:spacing w:val="-1"/>
          <w:sz w:val="20"/>
          <w:szCs w:val="20"/>
        </w:rPr>
        <w:t xml:space="preserve"> </w:t>
      </w:r>
      <w:r w:rsidRPr="008834C9">
        <w:rPr>
          <w:rFonts w:ascii="Verdana" w:hAnsi="Verdana"/>
          <w:i w:val="0"/>
          <w:spacing w:val="-2"/>
          <w:sz w:val="20"/>
          <w:szCs w:val="20"/>
        </w:rPr>
        <w:t>total</w:t>
      </w:r>
      <w:r w:rsidRPr="008834C9">
        <w:rPr>
          <w:rFonts w:ascii="Verdana" w:hAnsi="Verdana"/>
          <w:i w:val="0"/>
          <w:sz w:val="20"/>
          <w:szCs w:val="20"/>
        </w:rPr>
        <w:t xml:space="preserve"> population</w:t>
      </w:r>
      <w:r w:rsidRPr="008834C9">
        <w:rPr>
          <w:rFonts w:ascii="Verdana" w:hAnsi="Verdana"/>
          <w:i w:val="0"/>
          <w:spacing w:val="-1"/>
          <w:sz w:val="20"/>
          <w:szCs w:val="20"/>
        </w:rPr>
        <w:t xml:space="preserve"> growth </w:t>
      </w:r>
      <w:r w:rsidRPr="008834C9">
        <w:rPr>
          <w:rFonts w:ascii="Verdana" w:hAnsi="Verdana"/>
          <w:i w:val="0"/>
          <w:sz w:val="20"/>
          <w:szCs w:val="20"/>
        </w:rPr>
        <w:t>from 2001</w:t>
      </w:r>
      <w:r w:rsidRPr="008834C9">
        <w:rPr>
          <w:rFonts w:ascii="Verdana" w:hAnsi="Verdana"/>
          <w:i w:val="0"/>
          <w:spacing w:val="-1"/>
          <w:sz w:val="20"/>
          <w:szCs w:val="20"/>
        </w:rPr>
        <w:t xml:space="preserve"> </w:t>
      </w:r>
      <w:r w:rsidRPr="008834C9">
        <w:rPr>
          <w:rFonts w:ascii="Verdana" w:hAnsi="Verdana"/>
          <w:i w:val="0"/>
          <w:spacing w:val="-2"/>
          <w:sz w:val="20"/>
          <w:szCs w:val="20"/>
        </w:rPr>
        <w:t>to</w:t>
      </w:r>
      <w:r w:rsidRPr="008834C9">
        <w:rPr>
          <w:rFonts w:ascii="Verdana" w:hAnsi="Verdana"/>
          <w:i w:val="0"/>
          <w:spacing w:val="-1"/>
          <w:sz w:val="20"/>
          <w:szCs w:val="20"/>
        </w:rPr>
        <w:t xml:space="preserve"> </w:t>
      </w:r>
      <w:r w:rsidRPr="008834C9">
        <w:rPr>
          <w:rFonts w:ascii="Verdana" w:hAnsi="Verdana"/>
          <w:i w:val="0"/>
          <w:sz w:val="20"/>
          <w:szCs w:val="20"/>
        </w:rPr>
        <w:t>2011, only</w:t>
      </w:r>
      <w:r w:rsidRPr="008834C9">
        <w:rPr>
          <w:rFonts w:ascii="Verdana" w:hAnsi="Verdana"/>
          <w:i w:val="0"/>
          <w:spacing w:val="-1"/>
          <w:sz w:val="20"/>
          <w:szCs w:val="20"/>
        </w:rPr>
        <w:t xml:space="preserve"> </w:t>
      </w:r>
      <w:r w:rsidRPr="008834C9">
        <w:rPr>
          <w:rFonts w:ascii="Verdana" w:hAnsi="Verdana"/>
          <w:i w:val="0"/>
          <w:sz w:val="20"/>
          <w:szCs w:val="20"/>
        </w:rPr>
        <w:t>52,500</w:t>
      </w:r>
      <w:r w:rsidRPr="008834C9">
        <w:rPr>
          <w:rFonts w:ascii="Verdana" w:hAnsi="Verdana"/>
          <w:i w:val="0"/>
          <w:spacing w:val="-1"/>
          <w:sz w:val="20"/>
          <w:szCs w:val="20"/>
        </w:rPr>
        <w:t xml:space="preserve"> </w:t>
      </w:r>
      <w:r w:rsidRPr="008834C9">
        <w:rPr>
          <w:rFonts w:ascii="Verdana" w:hAnsi="Verdana"/>
          <w:i w:val="0"/>
          <w:sz w:val="20"/>
          <w:szCs w:val="20"/>
        </w:rPr>
        <w:t>of this</w:t>
      </w:r>
      <w:r w:rsidRPr="008834C9">
        <w:rPr>
          <w:rFonts w:ascii="Verdana" w:hAnsi="Verdana"/>
          <w:i w:val="0"/>
          <w:spacing w:val="-1"/>
          <w:sz w:val="20"/>
          <w:szCs w:val="20"/>
        </w:rPr>
        <w:t xml:space="preserve"> growth</w:t>
      </w:r>
      <w:r w:rsidRPr="008834C9">
        <w:rPr>
          <w:rFonts w:ascii="Verdana" w:hAnsi="Verdana"/>
          <w:i w:val="0"/>
          <w:sz w:val="20"/>
          <w:szCs w:val="20"/>
        </w:rPr>
        <w:t xml:space="preserve"> </w:t>
      </w:r>
      <w:r w:rsidRPr="008834C9">
        <w:rPr>
          <w:rFonts w:ascii="Verdana" w:hAnsi="Verdana"/>
          <w:i w:val="0"/>
          <w:spacing w:val="-1"/>
          <w:sz w:val="20"/>
          <w:szCs w:val="20"/>
        </w:rPr>
        <w:t xml:space="preserve">occurred </w:t>
      </w:r>
      <w:r w:rsidRPr="008834C9">
        <w:rPr>
          <w:rFonts w:ascii="Verdana" w:hAnsi="Verdana"/>
          <w:i w:val="0"/>
          <w:sz w:val="20"/>
          <w:szCs w:val="20"/>
        </w:rPr>
        <w:t>in</w:t>
      </w:r>
      <w:r w:rsidRPr="008834C9">
        <w:rPr>
          <w:rFonts w:ascii="Verdana" w:hAnsi="Verdana"/>
          <w:i w:val="0"/>
          <w:spacing w:val="51"/>
          <w:sz w:val="20"/>
          <w:szCs w:val="20"/>
        </w:rPr>
        <w:t xml:space="preserve"> </w:t>
      </w:r>
      <w:r w:rsidRPr="008834C9">
        <w:rPr>
          <w:rFonts w:ascii="Verdana" w:hAnsi="Verdana"/>
          <w:i w:val="0"/>
          <w:spacing w:val="-1"/>
          <w:sz w:val="20"/>
          <w:szCs w:val="20"/>
        </w:rPr>
        <w:t>Victorian</w:t>
      </w:r>
      <w:r w:rsidRPr="008834C9">
        <w:rPr>
          <w:rFonts w:ascii="Verdana" w:hAnsi="Verdana"/>
          <w:i w:val="0"/>
          <w:sz w:val="20"/>
          <w:szCs w:val="20"/>
        </w:rPr>
        <w:t xml:space="preserve"> regions </w:t>
      </w:r>
      <w:r w:rsidRPr="008834C9">
        <w:rPr>
          <w:rFonts w:ascii="Verdana" w:hAnsi="Verdana"/>
          <w:i w:val="0"/>
          <w:spacing w:val="-1"/>
          <w:sz w:val="20"/>
          <w:szCs w:val="20"/>
        </w:rPr>
        <w:t>located</w:t>
      </w:r>
      <w:r w:rsidRPr="008834C9">
        <w:rPr>
          <w:rFonts w:ascii="Verdana" w:hAnsi="Verdana"/>
          <w:i w:val="0"/>
          <w:sz w:val="20"/>
          <w:szCs w:val="20"/>
        </w:rPr>
        <w:t xml:space="preserve"> outside 2 hours’ drive </w:t>
      </w:r>
      <w:r w:rsidRPr="008834C9">
        <w:rPr>
          <w:rFonts w:ascii="Verdana" w:hAnsi="Verdana"/>
          <w:i w:val="0"/>
          <w:spacing w:val="-2"/>
          <w:sz w:val="20"/>
          <w:szCs w:val="20"/>
        </w:rPr>
        <w:t>to</w:t>
      </w:r>
      <w:r w:rsidRPr="008834C9">
        <w:rPr>
          <w:rFonts w:ascii="Verdana" w:hAnsi="Verdana"/>
          <w:i w:val="0"/>
          <w:sz w:val="20"/>
          <w:szCs w:val="20"/>
        </w:rPr>
        <w:t xml:space="preserve"> Melbourne. In </w:t>
      </w:r>
      <w:r w:rsidRPr="008834C9">
        <w:rPr>
          <w:rFonts w:ascii="Verdana" w:hAnsi="Verdana"/>
          <w:i w:val="0"/>
          <w:spacing w:val="-1"/>
          <w:sz w:val="20"/>
          <w:szCs w:val="20"/>
        </w:rPr>
        <w:t>fact,</w:t>
      </w:r>
      <w:r w:rsidRPr="008834C9">
        <w:rPr>
          <w:rFonts w:ascii="Verdana" w:hAnsi="Verdana"/>
          <w:i w:val="0"/>
          <w:sz w:val="20"/>
          <w:szCs w:val="20"/>
        </w:rPr>
        <w:t xml:space="preserve"> </w:t>
      </w:r>
      <w:r w:rsidRPr="008834C9">
        <w:rPr>
          <w:rFonts w:ascii="Verdana" w:hAnsi="Verdana"/>
          <w:i w:val="0"/>
          <w:spacing w:val="-1"/>
          <w:sz w:val="20"/>
          <w:szCs w:val="20"/>
        </w:rPr>
        <w:t>almost</w:t>
      </w:r>
      <w:r w:rsidRPr="008834C9">
        <w:rPr>
          <w:rFonts w:ascii="Verdana" w:hAnsi="Verdana"/>
          <w:i w:val="0"/>
          <w:sz w:val="20"/>
          <w:szCs w:val="20"/>
        </w:rPr>
        <w:t xml:space="preserve"> 90% of the </w:t>
      </w:r>
      <w:r w:rsidRPr="008834C9">
        <w:rPr>
          <w:rFonts w:ascii="Verdana" w:hAnsi="Verdana"/>
          <w:i w:val="0"/>
          <w:spacing w:val="-1"/>
          <w:sz w:val="20"/>
          <w:szCs w:val="20"/>
        </w:rPr>
        <w:t>growth,</w:t>
      </w:r>
      <w:r w:rsidRPr="008834C9">
        <w:rPr>
          <w:rFonts w:ascii="Verdana" w:hAnsi="Verdana"/>
          <w:i w:val="0"/>
          <w:spacing w:val="41"/>
          <w:sz w:val="20"/>
          <w:szCs w:val="20"/>
        </w:rPr>
        <w:t xml:space="preserve"> </w:t>
      </w:r>
      <w:r w:rsidRPr="008834C9">
        <w:rPr>
          <w:rFonts w:ascii="Verdana" w:hAnsi="Verdana"/>
          <w:i w:val="0"/>
          <w:sz w:val="20"/>
          <w:szCs w:val="20"/>
        </w:rPr>
        <w:t>which</w:t>
      </w:r>
      <w:r w:rsidRPr="008834C9">
        <w:rPr>
          <w:rFonts w:ascii="Verdana" w:hAnsi="Verdana"/>
          <w:i w:val="0"/>
          <w:spacing w:val="-2"/>
          <w:sz w:val="20"/>
          <w:szCs w:val="20"/>
        </w:rPr>
        <w:t xml:space="preserve"> </w:t>
      </w:r>
      <w:r w:rsidRPr="008834C9">
        <w:rPr>
          <w:rFonts w:ascii="Verdana" w:hAnsi="Verdana"/>
          <w:i w:val="0"/>
          <w:spacing w:val="-1"/>
          <w:sz w:val="20"/>
          <w:szCs w:val="20"/>
        </w:rPr>
        <w:t xml:space="preserve">took place </w:t>
      </w:r>
      <w:r w:rsidRPr="008834C9">
        <w:rPr>
          <w:rFonts w:ascii="Verdana" w:hAnsi="Verdana"/>
          <w:i w:val="0"/>
          <w:sz w:val="20"/>
          <w:szCs w:val="20"/>
        </w:rPr>
        <w:t>in</w:t>
      </w:r>
      <w:r w:rsidRPr="008834C9">
        <w:rPr>
          <w:rFonts w:ascii="Verdana" w:hAnsi="Verdana"/>
          <w:i w:val="0"/>
          <w:spacing w:val="-1"/>
          <w:sz w:val="20"/>
          <w:szCs w:val="20"/>
        </w:rPr>
        <w:t xml:space="preserve"> </w:t>
      </w:r>
      <w:r w:rsidRPr="008834C9">
        <w:rPr>
          <w:rFonts w:ascii="Verdana" w:hAnsi="Verdana"/>
          <w:i w:val="0"/>
          <w:sz w:val="20"/>
          <w:szCs w:val="20"/>
        </w:rPr>
        <w:t>those</w:t>
      </w:r>
      <w:r w:rsidRPr="008834C9">
        <w:rPr>
          <w:rFonts w:ascii="Verdana" w:hAnsi="Verdana"/>
          <w:i w:val="0"/>
          <w:spacing w:val="-1"/>
          <w:sz w:val="20"/>
          <w:szCs w:val="20"/>
        </w:rPr>
        <w:t xml:space="preserve"> </w:t>
      </w:r>
      <w:r w:rsidRPr="008834C9">
        <w:rPr>
          <w:rFonts w:ascii="Verdana" w:hAnsi="Verdana"/>
          <w:i w:val="0"/>
          <w:sz w:val="20"/>
          <w:szCs w:val="20"/>
        </w:rPr>
        <w:t>parts</w:t>
      </w:r>
      <w:r w:rsidRPr="008834C9">
        <w:rPr>
          <w:rFonts w:ascii="Verdana" w:hAnsi="Verdana"/>
          <w:i w:val="0"/>
          <w:spacing w:val="-1"/>
          <w:sz w:val="20"/>
          <w:szCs w:val="20"/>
        </w:rPr>
        <w:t xml:space="preserve"> </w:t>
      </w:r>
      <w:r w:rsidRPr="008834C9">
        <w:rPr>
          <w:rFonts w:ascii="Verdana" w:hAnsi="Verdana"/>
          <w:i w:val="0"/>
          <w:sz w:val="20"/>
          <w:szCs w:val="20"/>
        </w:rPr>
        <w:t>of</w:t>
      </w:r>
      <w:r w:rsidRPr="008834C9">
        <w:rPr>
          <w:rFonts w:ascii="Verdana" w:hAnsi="Verdana"/>
          <w:i w:val="0"/>
          <w:spacing w:val="-1"/>
          <w:sz w:val="20"/>
          <w:szCs w:val="20"/>
        </w:rPr>
        <w:t xml:space="preserve"> Victoria </w:t>
      </w:r>
      <w:r w:rsidRPr="008834C9">
        <w:rPr>
          <w:rFonts w:ascii="Verdana" w:hAnsi="Verdana"/>
          <w:i w:val="0"/>
          <w:sz w:val="20"/>
          <w:szCs w:val="20"/>
        </w:rPr>
        <w:t>officially</w:t>
      </w:r>
      <w:r w:rsidRPr="008834C9">
        <w:rPr>
          <w:rFonts w:ascii="Verdana" w:hAnsi="Verdana"/>
          <w:i w:val="0"/>
          <w:spacing w:val="-2"/>
          <w:sz w:val="20"/>
          <w:szCs w:val="20"/>
        </w:rPr>
        <w:t xml:space="preserve"> </w:t>
      </w:r>
      <w:r w:rsidRPr="008834C9">
        <w:rPr>
          <w:rFonts w:ascii="Verdana" w:hAnsi="Verdana"/>
          <w:i w:val="0"/>
          <w:sz w:val="20"/>
          <w:szCs w:val="20"/>
        </w:rPr>
        <w:t>classified</w:t>
      </w:r>
      <w:r w:rsidRPr="008834C9">
        <w:rPr>
          <w:rFonts w:ascii="Verdana" w:hAnsi="Verdana"/>
          <w:i w:val="0"/>
          <w:spacing w:val="-1"/>
          <w:sz w:val="20"/>
          <w:szCs w:val="20"/>
        </w:rPr>
        <w:t xml:space="preserve"> </w:t>
      </w:r>
      <w:r w:rsidRPr="008834C9">
        <w:rPr>
          <w:rFonts w:ascii="Verdana" w:hAnsi="Verdana"/>
          <w:i w:val="0"/>
          <w:sz w:val="20"/>
          <w:szCs w:val="20"/>
        </w:rPr>
        <w:t>as</w:t>
      </w:r>
      <w:r w:rsidRPr="008834C9">
        <w:rPr>
          <w:rFonts w:ascii="Verdana" w:hAnsi="Verdana"/>
          <w:i w:val="0"/>
          <w:spacing w:val="-1"/>
          <w:sz w:val="20"/>
          <w:szCs w:val="20"/>
        </w:rPr>
        <w:t xml:space="preserve"> ‘regional’ occurred </w:t>
      </w:r>
      <w:r w:rsidRPr="008834C9">
        <w:rPr>
          <w:rFonts w:ascii="Verdana" w:hAnsi="Verdana"/>
          <w:i w:val="0"/>
          <w:sz w:val="20"/>
          <w:szCs w:val="20"/>
        </w:rPr>
        <w:t>in</w:t>
      </w:r>
      <w:r w:rsidRPr="008834C9">
        <w:rPr>
          <w:rFonts w:ascii="Verdana" w:hAnsi="Verdana"/>
          <w:i w:val="0"/>
          <w:spacing w:val="-1"/>
          <w:sz w:val="20"/>
          <w:szCs w:val="20"/>
        </w:rPr>
        <w:t xml:space="preserve"> </w:t>
      </w:r>
      <w:r w:rsidRPr="008834C9">
        <w:rPr>
          <w:rFonts w:ascii="Verdana" w:hAnsi="Verdana"/>
          <w:i w:val="0"/>
          <w:sz w:val="20"/>
          <w:szCs w:val="20"/>
        </w:rPr>
        <w:t>areas</w:t>
      </w:r>
      <w:r w:rsidRPr="008834C9">
        <w:rPr>
          <w:rFonts w:ascii="Verdana" w:hAnsi="Verdana"/>
          <w:i w:val="0"/>
          <w:spacing w:val="49"/>
          <w:sz w:val="20"/>
          <w:szCs w:val="20"/>
        </w:rPr>
        <w:t xml:space="preserve"> </w:t>
      </w:r>
      <w:r w:rsidRPr="008834C9">
        <w:rPr>
          <w:rFonts w:ascii="Verdana" w:hAnsi="Verdana"/>
          <w:i w:val="0"/>
          <w:sz w:val="20"/>
          <w:szCs w:val="20"/>
        </w:rPr>
        <w:t xml:space="preserve">within 2 hours’ drive of </w:t>
      </w:r>
      <w:r w:rsidRPr="008834C9">
        <w:rPr>
          <w:rFonts w:ascii="Verdana" w:hAnsi="Verdana"/>
          <w:i w:val="0"/>
          <w:spacing w:val="-1"/>
          <w:sz w:val="20"/>
          <w:szCs w:val="20"/>
        </w:rPr>
        <w:t>central</w:t>
      </w:r>
      <w:r w:rsidRPr="008834C9">
        <w:rPr>
          <w:rFonts w:ascii="Verdana" w:hAnsi="Verdana"/>
          <w:i w:val="0"/>
          <w:sz w:val="20"/>
          <w:szCs w:val="20"/>
        </w:rPr>
        <w:t xml:space="preserve"> Melbourne.</w:t>
      </w:r>
    </w:p>
    <w:p w:rsidR="008834C9" w:rsidRPr="008834C9" w:rsidRDefault="008834C9" w:rsidP="008834C9">
      <w:pPr>
        <w:spacing w:before="6"/>
        <w:ind w:right="-46"/>
        <w:rPr>
          <w:rFonts w:ascii="Verdana" w:eastAsia="Calibri" w:hAnsi="Verdana" w:cs="Calibri"/>
          <w:sz w:val="20"/>
          <w:szCs w:val="20"/>
        </w:rPr>
      </w:pPr>
    </w:p>
    <w:p w:rsidR="008834C9" w:rsidRPr="008834C9" w:rsidRDefault="008834C9" w:rsidP="008834C9">
      <w:pPr>
        <w:pStyle w:val="Heading5"/>
        <w:spacing w:line="252" w:lineRule="exact"/>
        <w:ind w:left="0" w:right="-46"/>
        <w:rPr>
          <w:rFonts w:ascii="Verdana" w:hAnsi="Verdana"/>
          <w:i w:val="0"/>
          <w:sz w:val="20"/>
          <w:szCs w:val="20"/>
        </w:rPr>
      </w:pPr>
      <w:r w:rsidRPr="008834C9">
        <w:rPr>
          <w:rFonts w:ascii="Verdana" w:hAnsi="Verdana"/>
          <w:i w:val="0"/>
          <w:sz w:val="20"/>
          <w:szCs w:val="20"/>
        </w:rPr>
        <w:t xml:space="preserve">The </w:t>
      </w:r>
      <w:r w:rsidRPr="008834C9">
        <w:rPr>
          <w:rFonts w:ascii="Verdana" w:hAnsi="Verdana"/>
          <w:i w:val="0"/>
          <w:spacing w:val="-4"/>
          <w:sz w:val="20"/>
          <w:szCs w:val="20"/>
        </w:rPr>
        <w:t>key</w:t>
      </w:r>
      <w:r w:rsidRPr="008834C9">
        <w:rPr>
          <w:rFonts w:ascii="Verdana" w:hAnsi="Verdana"/>
          <w:i w:val="0"/>
          <w:sz w:val="20"/>
          <w:szCs w:val="20"/>
        </w:rPr>
        <w:t xml:space="preserve"> regional nodes which link the </w:t>
      </w:r>
      <w:r w:rsidRPr="008834C9">
        <w:rPr>
          <w:rFonts w:ascii="Verdana" w:hAnsi="Verdana"/>
          <w:i w:val="0"/>
          <w:spacing w:val="-1"/>
          <w:sz w:val="20"/>
          <w:szCs w:val="20"/>
        </w:rPr>
        <w:t>metropolis</w:t>
      </w:r>
      <w:r w:rsidRPr="008834C9">
        <w:rPr>
          <w:rFonts w:ascii="Verdana" w:hAnsi="Verdana"/>
          <w:i w:val="0"/>
          <w:sz w:val="20"/>
          <w:szCs w:val="20"/>
        </w:rPr>
        <w:t xml:space="preserve"> </w:t>
      </w:r>
      <w:r w:rsidRPr="008834C9">
        <w:rPr>
          <w:rFonts w:ascii="Verdana" w:hAnsi="Verdana"/>
          <w:i w:val="0"/>
          <w:spacing w:val="-2"/>
          <w:sz w:val="20"/>
          <w:szCs w:val="20"/>
        </w:rPr>
        <w:t>to</w:t>
      </w:r>
      <w:r w:rsidRPr="008834C9">
        <w:rPr>
          <w:rFonts w:ascii="Verdana" w:hAnsi="Verdana"/>
          <w:i w:val="0"/>
          <w:sz w:val="20"/>
          <w:szCs w:val="20"/>
        </w:rPr>
        <w:t xml:space="preserve"> the wider </w:t>
      </w:r>
      <w:r w:rsidRPr="008834C9">
        <w:rPr>
          <w:rFonts w:ascii="Verdana" w:hAnsi="Verdana"/>
          <w:i w:val="0"/>
          <w:spacing w:val="-2"/>
          <w:sz w:val="20"/>
          <w:szCs w:val="20"/>
        </w:rPr>
        <w:t>State</w:t>
      </w:r>
      <w:r w:rsidRPr="008834C9">
        <w:rPr>
          <w:rFonts w:ascii="Verdana" w:hAnsi="Verdana"/>
          <w:i w:val="0"/>
          <w:sz w:val="20"/>
          <w:szCs w:val="20"/>
        </w:rPr>
        <w:t xml:space="preserve"> </w:t>
      </w:r>
      <w:r w:rsidRPr="008834C9">
        <w:rPr>
          <w:rFonts w:ascii="Verdana" w:hAnsi="Verdana"/>
          <w:i w:val="0"/>
          <w:spacing w:val="-1"/>
          <w:sz w:val="20"/>
          <w:szCs w:val="20"/>
        </w:rPr>
        <w:t>hinterland,</w:t>
      </w:r>
      <w:r w:rsidRPr="008834C9">
        <w:rPr>
          <w:rFonts w:ascii="Verdana" w:hAnsi="Verdana"/>
          <w:i w:val="0"/>
          <w:sz w:val="20"/>
          <w:szCs w:val="20"/>
        </w:rPr>
        <w:t xml:space="preserve"> that is, </w:t>
      </w:r>
      <w:r w:rsidRPr="008834C9">
        <w:rPr>
          <w:rFonts w:ascii="Verdana" w:hAnsi="Verdana"/>
          <w:i w:val="0"/>
          <w:spacing w:val="-1"/>
          <w:sz w:val="20"/>
          <w:szCs w:val="20"/>
        </w:rPr>
        <w:t>places</w:t>
      </w:r>
      <w:r w:rsidRPr="008834C9">
        <w:rPr>
          <w:rFonts w:ascii="Verdana" w:hAnsi="Verdana"/>
          <w:i w:val="0"/>
          <w:sz w:val="20"/>
          <w:szCs w:val="20"/>
        </w:rPr>
        <w:t xml:space="preserve"> </w:t>
      </w:r>
      <w:r w:rsidRPr="008834C9">
        <w:rPr>
          <w:rFonts w:ascii="Verdana" w:hAnsi="Verdana"/>
          <w:i w:val="0"/>
          <w:spacing w:val="-2"/>
          <w:sz w:val="20"/>
          <w:szCs w:val="20"/>
        </w:rPr>
        <w:t>like</w:t>
      </w:r>
      <w:r w:rsidRPr="008834C9">
        <w:rPr>
          <w:rFonts w:ascii="Verdana" w:hAnsi="Verdana"/>
          <w:i w:val="0"/>
          <w:spacing w:val="51"/>
          <w:sz w:val="20"/>
          <w:szCs w:val="20"/>
        </w:rPr>
        <w:t xml:space="preserve"> </w:t>
      </w:r>
      <w:r w:rsidRPr="008834C9">
        <w:rPr>
          <w:rFonts w:ascii="Verdana" w:hAnsi="Verdana"/>
          <w:i w:val="0"/>
          <w:sz w:val="20"/>
          <w:szCs w:val="20"/>
        </w:rPr>
        <w:t xml:space="preserve">Ballarat, </w:t>
      </w:r>
      <w:r w:rsidRPr="008834C9">
        <w:rPr>
          <w:rFonts w:ascii="Verdana" w:hAnsi="Verdana"/>
          <w:i w:val="0"/>
          <w:spacing w:val="-1"/>
          <w:sz w:val="20"/>
          <w:szCs w:val="20"/>
        </w:rPr>
        <w:t>Bendigo,</w:t>
      </w:r>
      <w:r w:rsidRPr="008834C9">
        <w:rPr>
          <w:rFonts w:ascii="Verdana" w:hAnsi="Verdana"/>
          <w:i w:val="0"/>
          <w:sz w:val="20"/>
          <w:szCs w:val="20"/>
        </w:rPr>
        <w:t xml:space="preserve"> Geelong and the Latrobe </w:t>
      </w:r>
      <w:r w:rsidRPr="008834C9">
        <w:rPr>
          <w:rFonts w:ascii="Verdana" w:hAnsi="Verdana"/>
          <w:i w:val="0"/>
          <w:spacing w:val="-4"/>
          <w:sz w:val="20"/>
          <w:szCs w:val="20"/>
        </w:rPr>
        <w:t>Valley,</w:t>
      </w:r>
      <w:r w:rsidRPr="008834C9">
        <w:rPr>
          <w:rFonts w:ascii="Verdana" w:hAnsi="Verdana"/>
          <w:i w:val="0"/>
          <w:sz w:val="20"/>
          <w:szCs w:val="20"/>
        </w:rPr>
        <w:t xml:space="preserve"> </w:t>
      </w:r>
      <w:r w:rsidRPr="008834C9">
        <w:rPr>
          <w:rFonts w:ascii="Verdana" w:hAnsi="Verdana"/>
          <w:i w:val="0"/>
          <w:spacing w:val="-1"/>
          <w:sz w:val="20"/>
          <w:szCs w:val="20"/>
        </w:rPr>
        <w:t>experienced</w:t>
      </w:r>
      <w:r w:rsidRPr="008834C9">
        <w:rPr>
          <w:rFonts w:ascii="Verdana" w:hAnsi="Verdana"/>
          <w:i w:val="0"/>
          <w:sz w:val="20"/>
          <w:szCs w:val="20"/>
        </w:rPr>
        <w:t xml:space="preserve"> much more impressive </w:t>
      </w:r>
      <w:r w:rsidRPr="008834C9">
        <w:rPr>
          <w:rFonts w:ascii="Verdana" w:hAnsi="Verdana"/>
          <w:i w:val="0"/>
          <w:spacing w:val="-1"/>
          <w:sz w:val="20"/>
          <w:szCs w:val="20"/>
        </w:rPr>
        <w:t>growth.</w:t>
      </w:r>
      <w:r w:rsidRPr="008834C9">
        <w:rPr>
          <w:rFonts w:ascii="Verdana" w:hAnsi="Verdana"/>
          <w:i w:val="0"/>
          <w:sz w:val="20"/>
          <w:szCs w:val="20"/>
        </w:rPr>
        <w:t xml:space="preserve"> So</w:t>
      </w:r>
      <w:r w:rsidRPr="008834C9">
        <w:rPr>
          <w:rFonts w:ascii="Verdana" w:hAnsi="Verdana"/>
          <w:i w:val="0"/>
          <w:spacing w:val="31"/>
          <w:sz w:val="20"/>
          <w:szCs w:val="20"/>
        </w:rPr>
        <w:t xml:space="preserve"> </w:t>
      </w:r>
      <w:r w:rsidRPr="008834C9">
        <w:rPr>
          <w:rFonts w:ascii="Verdana" w:hAnsi="Verdana"/>
          <w:i w:val="0"/>
          <w:sz w:val="20"/>
          <w:szCs w:val="20"/>
        </w:rPr>
        <w:t>what</w:t>
      </w:r>
      <w:r w:rsidRPr="008834C9">
        <w:rPr>
          <w:rFonts w:ascii="Verdana" w:hAnsi="Verdana"/>
          <w:i w:val="0"/>
          <w:spacing w:val="-2"/>
          <w:sz w:val="20"/>
          <w:szCs w:val="20"/>
        </w:rPr>
        <w:t xml:space="preserve"> </w:t>
      </w:r>
      <w:r w:rsidRPr="008834C9">
        <w:rPr>
          <w:rFonts w:ascii="Verdana" w:hAnsi="Verdana"/>
          <w:i w:val="0"/>
          <w:sz w:val="20"/>
          <w:szCs w:val="20"/>
        </w:rPr>
        <w:t>is</w:t>
      </w:r>
      <w:r w:rsidRPr="008834C9">
        <w:rPr>
          <w:rFonts w:ascii="Verdana" w:hAnsi="Verdana"/>
          <w:i w:val="0"/>
          <w:spacing w:val="-1"/>
          <w:sz w:val="20"/>
          <w:szCs w:val="20"/>
        </w:rPr>
        <w:t xml:space="preserve"> </w:t>
      </w:r>
      <w:r w:rsidRPr="008834C9">
        <w:rPr>
          <w:rFonts w:ascii="Verdana" w:hAnsi="Verdana"/>
          <w:i w:val="0"/>
          <w:sz w:val="20"/>
          <w:szCs w:val="20"/>
        </w:rPr>
        <w:t>driving</w:t>
      </w:r>
      <w:r w:rsidRPr="008834C9">
        <w:rPr>
          <w:rFonts w:ascii="Verdana" w:hAnsi="Verdana"/>
          <w:i w:val="0"/>
          <w:spacing w:val="-1"/>
          <w:sz w:val="20"/>
          <w:szCs w:val="20"/>
        </w:rPr>
        <w:t xml:space="preserve"> </w:t>
      </w:r>
      <w:r w:rsidRPr="008834C9">
        <w:rPr>
          <w:rFonts w:ascii="Verdana" w:hAnsi="Verdana"/>
          <w:i w:val="0"/>
          <w:sz w:val="20"/>
          <w:szCs w:val="20"/>
        </w:rPr>
        <w:t>population</w:t>
      </w:r>
      <w:r w:rsidRPr="008834C9">
        <w:rPr>
          <w:rFonts w:ascii="Verdana" w:hAnsi="Verdana"/>
          <w:i w:val="0"/>
          <w:spacing w:val="-1"/>
          <w:sz w:val="20"/>
          <w:szCs w:val="20"/>
        </w:rPr>
        <w:t xml:space="preserve"> growth </w:t>
      </w:r>
      <w:r w:rsidRPr="008834C9">
        <w:rPr>
          <w:rFonts w:ascii="Verdana" w:hAnsi="Verdana"/>
          <w:i w:val="0"/>
          <w:sz w:val="20"/>
          <w:szCs w:val="20"/>
        </w:rPr>
        <w:t>in</w:t>
      </w:r>
      <w:r w:rsidRPr="008834C9">
        <w:rPr>
          <w:rFonts w:ascii="Verdana" w:hAnsi="Verdana"/>
          <w:i w:val="0"/>
          <w:spacing w:val="-2"/>
          <w:sz w:val="20"/>
          <w:szCs w:val="20"/>
        </w:rPr>
        <w:t xml:space="preserve"> </w:t>
      </w:r>
      <w:r w:rsidRPr="008834C9">
        <w:rPr>
          <w:rFonts w:ascii="Verdana" w:hAnsi="Verdana"/>
          <w:i w:val="0"/>
          <w:sz w:val="20"/>
          <w:szCs w:val="20"/>
        </w:rPr>
        <w:t>those</w:t>
      </w:r>
      <w:r w:rsidRPr="008834C9">
        <w:rPr>
          <w:rFonts w:ascii="Verdana" w:hAnsi="Verdana"/>
          <w:i w:val="0"/>
          <w:spacing w:val="-1"/>
          <w:sz w:val="20"/>
          <w:szCs w:val="20"/>
        </w:rPr>
        <w:t xml:space="preserve"> </w:t>
      </w:r>
      <w:r w:rsidRPr="008834C9">
        <w:rPr>
          <w:rFonts w:ascii="Verdana" w:hAnsi="Verdana"/>
          <w:i w:val="0"/>
          <w:sz w:val="20"/>
          <w:szCs w:val="20"/>
        </w:rPr>
        <w:t>relatively</w:t>
      </w:r>
      <w:r w:rsidRPr="008834C9">
        <w:rPr>
          <w:rFonts w:ascii="Verdana" w:hAnsi="Verdana"/>
          <w:i w:val="0"/>
          <w:spacing w:val="-1"/>
          <w:sz w:val="20"/>
          <w:szCs w:val="20"/>
        </w:rPr>
        <w:t xml:space="preserve"> </w:t>
      </w:r>
      <w:r w:rsidRPr="008834C9">
        <w:rPr>
          <w:rFonts w:ascii="Verdana" w:hAnsi="Verdana"/>
          <w:i w:val="0"/>
          <w:spacing w:val="-2"/>
          <w:sz w:val="20"/>
          <w:szCs w:val="20"/>
        </w:rPr>
        <w:t>few</w:t>
      </w:r>
      <w:r w:rsidRPr="008834C9">
        <w:rPr>
          <w:rFonts w:ascii="Verdana" w:hAnsi="Verdana"/>
          <w:i w:val="0"/>
          <w:spacing w:val="-1"/>
          <w:sz w:val="20"/>
          <w:szCs w:val="20"/>
        </w:rPr>
        <w:t xml:space="preserve"> growing centres,</w:t>
      </w:r>
      <w:r w:rsidRPr="008834C9">
        <w:rPr>
          <w:rFonts w:ascii="Verdana" w:hAnsi="Verdana"/>
          <w:i w:val="0"/>
          <w:spacing w:val="-2"/>
          <w:sz w:val="20"/>
          <w:szCs w:val="20"/>
        </w:rPr>
        <w:t xml:space="preserve"> </w:t>
      </w:r>
      <w:r w:rsidRPr="008834C9">
        <w:rPr>
          <w:rFonts w:ascii="Verdana" w:hAnsi="Verdana"/>
          <w:i w:val="0"/>
          <w:sz w:val="20"/>
          <w:szCs w:val="20"/>
        </w:rPr>
        <w:t>which</w:t>
      </w:r>
      <w:r w:rsidRPr="008834C9">
        <w:rPr>
          <w:rFonts w:ascii="Verdana" w:hAnsi="Verdana"/>
          <w:i w:val="0"/>
          <w:spacing w:val="-1"/>
          <w:sz w:val="20"/>
          <w:szCs w:val="20"/>
        </w:rPr>
        <w:t xml:space="preserve"> </w:t>
      </w:r>
      <w:r w:rsidRPr="008834C9">
        <w:rPr>
          <w:rFonts w:ascii="Verdana" w:hAnsi="Verdana"/>
          <w:i w:val="0"/>
          <w:sz w:val="20"/>
          <w:szCs w:val="20"/>
        </w:rPr>
        <w:t>lie</w:t>
      </w:r>
      <w:r w:rsidRPr="008834C9">
        <w:rPr>
          <w:rFonts w:ascii="Verdana" w:hAnsi="Verdana"/>
          <w:i w:val="0"/>
          <w:spacing w:val="-1"/>
          <w:sz w:val="20"/>
          <w:szCs w:val="20"/>
        </w:rPr>
        <w:t xml:space="preserve"> </w:t>
      </w:r>
      <w:r w:rsidRPr="008834C9">
        <w:rPr>
          <w:rFonts w:ascii="Verdana" w:hAnsi="Verdana"/>
          <w:i w:val="0"/>
          <w:sz w:val="20"/>
          <w:szCs w:val="20"/>
        </w:rPr>
        <w:t>outside</w:t>
      </w:r>
      <w:r w:rsidRPr="008834C9">
        <w:rPr>
          <w:rFonts w:ascii="Verdana" w:hAnsi="Verdana"/>
          <w:i w:val="0"/>
          <w:spacing w:val="-1"/>
          <w:sz w:val="20"/>
          <w:szCs w:val="20"/>
        </w:rPr>
        <w:t xml:space="preserve"> </w:t>
      </w:r>
      <w:r w:rsidRPr="008834C9">
        <w:rPr>
          <w:rFonts w:ascii="Verdana" w:hAnsi="Verdana"/>
          <w:i w:val="0"/>
          <w:sz w:val="20"/>
          <w:szCs w:val="20"/>
        </w:rPr>
        <w:t>of</w:t>
      </w:r>
      <w:r w:rsidRPr="008834C9">
        <w:rPr>
          <w:rFonts w:ascii="Verdana" w:hAnsi="Verdana"/>
          <w:i w:val="0"/>
          <w:spacing w:val="-1"/>
          <w:sz w:val="20"/>
          <w:szCs w:val="20"/>
        </w:rPr>
        <w:t xml:space="preserve"> </w:t>
      </w:r>
      <w:r w:rsidRPr="008834C9">
        <w:rPr>
          <w:rFonts w:ascii="Verdana" w:hAnsi="Verdana"/>
          <w:i w:val="0"/>
          <w:sz w:val="20"/>
          <w:szCs w:val="20"/>
        </w:rPr>
        <w:t>the</w:t>
      </w:r>
      <w:r w:rsidRPr="008834C9">
        <w:rPr>
          <w:rFonts w:ascii="Verdana" w:hAnsi="Verdana"/>
          <w:i w:val="0"/>
          <w:spacing w:val="27"/>
          <w:sz w:val="20"/>
          <w:szCs w:val="20"/>
        </w:rPr>
        <w:t xml:space="preserve"> </w:t>
      </w:r>
      <w:r w:rsidRPr="008834C9">
        <w:rPr>
          <w:rFonts w:ascii="Verdana" w:hAnsi="Verdana"/>
          <w:i w:val="0"/>
          <w:spacing w:val="-1"/>
          <w:sz w:val="20"/>
          <w:szCs w:val="20"/>
        </w:rPr>
        <w:t>gravitational force</w:t>
      </w:r>
      <w:r w:rsidRPr="008834C9">
        <w:rPr>
          <w:rFonts w:ascii="Verdana" w:hAnsi="Verdana"/>
          <w:i w:val="0"/>
          <w:sz w:val="20"/>
          <w:szCs w:val="20"/>
        </w:rPr>
        <w:t xml:space="preserve"> of</w:t>
      </w:r>
      <w:r w:rsidRPr="008834C9">
        <w:rPr>
          <w:rFonts w:ascii="Verdana" w:hAnsi="Verdana"/>
          <w:i w:val="0"/>
          <w:spacing w:val="-1"/>
          <w:sz w:val="20"/>
          <w:szCs w:val="20"/>
        </w:rPr>
        <w:t xml:space="preserve"> </w:t>
      </w:r>
      <w:r w:rsidRPr="008834C9">
        <w:rPr>
          <w:rFonts w:ascii="Verdana" w:hAnsi="Verdana"/>
          <w:i w:val="0"/>
          <w:sz w:val="20"/>
          <w:szCs w:val="20"/>
        </w:rPr>
        <w:t xml:space="preserve">the </w:t>
      </w:r>
      <w:r w:rsidRPr="008834C9">
        <w:rPr>
          <w:rFonts w:ascii="Verdana" w:hAnsi="Verdana"/>
          <w:i w:val="0"/>
          <w:spacing w:val="-1"/>
          <w:sz w:val="20"/>
          <w:szCs w:val="20"/>
        </w:rPr>
        <w:t>metros?</w:t>
      </w:r>
      <w:r w:rsidRPr="008834C9">
        <w:rPr>
          <w:rFonts w:ascii="Verdana" w:hAnsi="Verdana"/>
          <w:i w:val="0"/>
          <w:sz w:val="20"/>
          <w:szCs w:val="20"/>
        </w:rPr>
        <w:t xml:space="preserve"> </w:t>
      </w:r>
      <w:r w:rsidRPr="008834C9">
        <w:rPr>
          <w:rFonts w:ascii="Verdana" w:hAnsi="Verdana"/>
          <w:i w:val="0"/>
          <w:spacing w:val="-10"/>
          <w:sz w:val="20"/>
          <w:szCs w:val="20"/>
        </w:rPr>
        <w:t>To</w:t>
      </w:r>
      <w:r w:rsidRPr="008834C9">
        <w:rPr>
          <w:rFonts w:ascii="Verdana" w:hAnsi="Verdana"/>
          <w:i w:val="0"/>
          <w:spacing w:val="-1"/>
          <w:sz w:val="20"/>
          <w:szCs w:val="20"/>
        </w:rPr>
        <w:t xml:space="preserve"> </w:t>
      </w:r>
      <w:r w:rsidRPr="008834C9">
        <w:rPr>
          <w:rFonts w:ascii="Verdana" w:hAnsi="Verdana"/>
          <w:i w:val="0"/>
          <w:sz w:val="20"/>
          <w:szCs w:val="20"/>
        </w:rPr>
        <w:t>a degree,</w:t>
      </w:r>
      <w:r w:rsidRPr="008834C9">
        <w:rPr>
          <w:rFonts w:ascii="Verdana" w:hAnsi="Verdana"/>
          <w:i w:val="0"/>
          <w:spacing w:val="-1"/>
          <w:sz w:val="20"/>
          <w:szCs w:val="20"/>
        </w:rPr>
        <w:t xml:space="preserve"> </w:t>
      </w:r>
      <w:r w:rsidRPr="008834C9">
        <w:rPr>
          <w:rFonts w:ascii="Verdana" w:hAnsi="Verdana"/>
          <w:i w:val="0"/>
          <w:sz w:val="20"/>
          <w:szCs w:val="20"/>
        </w:rPr>
        <w:t>the drivers in</w:t>
      </w:r>
      <w:r w:rsidRPr="008834C9">
        <w:rPr>
          <w:rFonts w:ascii="Verdana" w:hAnsi="Verdana"/>
          <w:i w:val="0"/>
          <w:spacing w:val="-1"/>
          <w:sz w:val="20"/>
          <w:szCs w:val="20"/>
        </w:rPr>
        <w:t xml:space="preserve"> non-metro</w:t>
      </w:r>
      <w:r w:rsidRPr="008834C9">
        <w:rPr>
          <w:rFonts w:ascii="Verdana" w:hAnsi="Verdana"/>
          <w:i w:val="0"/>
          <w:sz w:val="20"/>
          <w:szCs w:val="20"/>
        </w:rPr>
        <w:t xml:space="preserve"> areas</w:t>
      </w:r>
      <w:r w:rsidRPr="008834C9">
        <w:rPr>
          <w:rFonts w:ascii="Verdana" w:hAnsi="Verdana"/>
          <w:i w:val="0"/>
          <w:spacing w:val="-1"/>
          <w:sz w:val="20"/>
          <w:szCs w:val="20"/>
        </w:rPr>
        <w:t xml:space="preserve"> </w:t>
      </w:r>
      <w:r w:rsidRPr="008834C9">
        <w:rPr>
          <w:rFonts w:ascii="Verdana" w:hAnsi="Verdana"/>
          <w:i w:val="0"/>
          <w:sz w:val="20"/>
          <w:szCs w:val="20"/>
        </w:rPr>
        <w:t>will be fuelled</w:t>
      </w:r>
      <w:r w:rsidRPr="008834C9">
        <w:rPr>
          <w:rFonts w:ascii="Verdana" w:hAnsi="Verdana"/>
          <w:i w:val="0"/>
          <w:spacing w:val="-1"/>
          <w:sz w:val="20"/>
          <w:szCs w:val="20"/>
        </w:rPr>
        <w:t xml:space="preserve"> by</w:t>
      </w:r>
      <w:r w:rsidRPr="008834C9">
        <w:rPr>
          <w:rFonts w:ascii="Verdana" w:hAnsi="Verdana"/>
          <w:i w:val="0"/>
          <w:spacing w:val="49"/>
          <w:sz w:val="20"/>
          <w:szCs w:val="20"/>
        </w:rPr>
        <w:t xml:space="preserve"> </w:t>
      </w:r>
      <w:r w:rsidRPr="008834C9">
        <w:rPr>
          <w:rFonts w:ascii="Verdana" w:hAnsi="Verdana"/>
          <w:i w:val="0"/>
          <w:sz w:val="20"/>
          <w:szCs w:val="20"/>
        </w:rPr>
        <w:t>support</w:t>
      </w:r>
      <w:r w:rsidRPr="008834C9">
        <w:rPr>
          <w:rFonts w:ascii="Verdana" w:hAnsi="Verdana"/>
          <w:i w:val="0"/>
          <w:spacing w:val="-2"/>
          <w:sz w:val="20"/>
          <w:szCs w:val="20"/>
        </w:rPr>
        <w:t xml:space="preserve"> </w:t>
      </w:r>
      <w:r w:rsidRPr="008834C9">
        <w:rPr>
          <w:rFonts w:ascii="Verdana" w:hAnsi="Verdana"/>
          <w:i w:val="0"/>
          <w:sz w:val="20"/>
          <w:szCs w:val="20"/>
        </w:rPr>
        <w:t>services</w:t>
      </w:r>
      <w:r w:rsidRPr="008834C9">
        <w:rPr>
          <w:rFonts w:ascii="Verdana" w:hAnsi="Verdana"/>
          <w:i w:val="0"/>
          <w:spacing w:val="-1"/>
          <w:sz w:val="20"/>
          <w:szCs w:val="20"/>
        </w:rPr>
        <w:t xml:space="preserve"> </w:t>
      </w:r>
      <w:r w:rsidRPr="008834C9">
        <w:rPr>
          <w:rFonts w:ascii="Verdana" w:hAnsi="Verdana"/>
          <w:i w:val="0"/>
          <w:spacing w:val="-2"/>
          <w:sz w:val="20"/>
          <w:szCs w:val="20"/>
        </w:rPr>
        <w:t>to</w:t>
      </w:r>
      <w:r w:rsidRPr="008834C9">
        <w:rPr>
          <w:rFonts w:ascii="Verdana" w:hAnsi="Verdana"/>
          <w:i w:val="0"/>
          <w:spacing w:val="-1"/>
          <w:sz w:val="20"/>
          <w:szCs w:val="20"/>
        </w:rPr>
        <w:t xml:space="preserve"> local </w:t>
      </w:r>
      <w:r w:rsidRPr="008834C9">
        <w:rPr>
          <w:rFonts w:ascii="Verdana" w:hAnsi="Verdana"/>
          <w:i w:val="0"/>
          <w:sz w:val="20"/>
          <w:szCs w:val="20"/>
        </w:rPr>
        <w:t>agricultural</w:t>
      </w:r>
      <w:r w:rsidRPr="008834C9">
        <w:rPr>
          <w:rFonts w:ascii="Verdana" w:hAnsi="Verdana"/>
          <w:i w:val="0"/>
          <w:spacing w:val="-1"/>
          <w:sz w:val="20"/>
          <w:szCs w:val="20"/>
        </w:rPr>
        <w:t xml:space="preserve"> </w:t>
      </w:r>
      <w:r w:rsidRPr="008834C9">
        <w:rPr>
          <w:rFonts w:ascii="Verdana" w:hAnsi="Verdana"/>
          <w:i w:val="0"/>
          <w:sz w:val="20"/>
          <w:szCs w:val="20"/>
        </w:rPr>
        <w:t>and</w:t>
      </w:r>
      <w:r w:rsidRPr="008834C9">
        <w:rPr>
          <w:rFonts w:ascii="Verdana" w:hAnsi="Verdana"/>
          <w:i w:val="0"/>
          <w:spacing w:val="-1"/>
          <w:sz w:val="20"/>
          <w:szCs w:val="20"/>
        </w:rPr>
        <w:t xml:space="preserve"> resource </w:t>
      </w:r>
      <w:r w:rsidRPr="008834C9">
        <w:rPr>
          <w:rFonts w:ascii="Verdana" w:hAnsi="Verdana"/>
          <w:i w:val="0"/>
          <w:sz w:val="20"/>
          <w:szCs w:val="20"/>
        </w:rPr>
        <w:t>production,</w:t>
      </w:r>
      <w:r w:rsidRPr="008834C9">
        <w:rPr>
          <w:rFonts w:ascii="Verdana" w:hAnsi="Verdana"/>
          <w:i w:val="0"/>
          <w:spacing w:val="-1"/>
          <w:sz w:val="20"/>
          <w:szCs w:val="20"/>
        </w:rPr>
        <w:t xml:space="preserve"> </w:t>
      </w:r>
      <w:r w:rsidRPr="008834C9">
        <w:rPr>
          <w:rFonts w:ascii="Verdana" w:hAnsi="Verdana"/>
          <w:i w:val="0"/>
          <w:sz w:val="20"/>
          <w:szCs w:val="20"/>
        </w:rPr>
        <w:t>that</w:t>
      </w:r>
      <w:r w:rsidRPr="008834C9">
        <w:rPr>
          <w:rFonts w:ascii="Verdana" w:hAnsi="Verdana"/>
          <w:i w:val="0"/>
          <w:spacing w:val="-1"/>
          <w:sz w:val="20"/>
          <w:szCs w:val="20"/>
        </w:rPr>
        <w:t xml:space="preserve"> </w:t>
      </w:r>
      <w:r w:rsidRPr="008834C9">
        <w:rPr>
          <w:rFonts w:ascii="Verdana" w:hAnsi="Verdana"/>
          <w:i w:val="0"/>
          <w:sz w:val="20"/>
          <w:szCs w:val="20"/>
        </w:rPr>
        <w:t>is,</w:t>
      </w:r>
      <w:r w:rsidRPr="008834C9">
        <w:rPr>
          <w:rFonts w:ascii="Verdana" w:hAnsi="Verdana"/>
          <w:i w:val="0"/>
          <w:spacing w:val="-1"/>
          <w:sz w:val="20"/>
          <w:szCs w:val="20"/>
        </w:rPr>
        <w:t xml:space="preserve"> </w:t>
      </w:r>
      <w:r w:rsidRPr="008834C9">
        <w:rPr>
          <w:rFonts w:ascii="Verdana" w:hAnsi="Verdana"/>
          <w:i w:val="0"/>
          <w:sz w:val="20"/>
          <w:szCs w:val="20"/>
        </w:rPr>
        <w:t>the</w:t>
      </w:r>
      <w:r w:rsidRPr="008834C9">
        <w:rPr>
          <w:rFonts w:ascii="Verdana" w:hAnsi="Verdana"/>
          <w:i w:val="0"/>
          <w:spacing w:val="-1"/>
          <w:sz w:val="20"/>
          <w:szCs w:val="20"/>
        </w:rPr>
        <w:t xml:space="preserve"> localised </w:t>
      </w:r>
      <w:r w:rsidRPr="008834C9">
        <w:rPr>
          <w:rFonts w:ascii="Verdana" w:hAnsi="Verdana"/>
          <w:i w:val="0"/>
          <w:sz w:val="20"/>
          <w:szCs w:val="20"/>
        </w:rPr>
        <w:t>aspects</w:t>
      </w:r>
      <w:r w:rsidRPr="008834C9">
        <w:rPr>
          <w:rFonts w:ascii="Verdana" w:hAnsi="Verdana"/>
          <w:i w:val="0"/>
          <w:spacing w:val="-1"/>
          <w:sz w:val="20"/>
          <w:szCs w:val="20"/>
        </w:rPr>
        <w:t xml:space="preserve"> </w:t>
      </w:r>
      <w:r w:rsidRPr="008834C9">
        <w:rPr>
          <w:rFonts w:ascii="Verdana" w:hAnsi="Verdana"/>
          <w:i w:val="0"/>
          <w:sz w:val="20"/>
          <w:szCs w:val="20"/>
        </w:rPr>
        <w:t>of</w:t>
      </w:r>
      <w:r w:rsidRPr="008834C9">
        <w:rPr>
          <w:rFonts w:ascii="Verdana" w:hAnsi="Verdana"/>
          <w:i w:val="0"/>
          <w:spacing w:val="-1"/>
          <w:sz w:val="20"/>
          <w:szCs w:val="20"/>
        </w:rPr>
        <w:t xml:space="preserve"> </w:t>
      </w:r>
      <w:r w:rsidRPr="008834C9">
        <w:rPr>
          <w:rFonts w:ascii="Verdana" w:hAnsi="Verdana"/>
          <w:i w:val="0"/>
          <w:spacing w:val="-2"/>
          <w:sz w:val="20"/>
          <w:szCs w:val="20"/>
        </w:rPr>
        <w:t>‘</w:t>
      </w:r>
      <w:r w:rsidRPr="008834C9">
        <w:rPr>
          <w:rFonts w:ascii="Verdana" w:hAnsi="Verdana"/>
          <w:i w:val="0"/>
          <w:spacing w:val="-3"/>
          <w:sz w:val="20"/>
          <w:szCs w:val="20"/>
        </w:rPr>
        <w:t>off</w:t>
      </w:r>
      <w:r w:rsidRPr="008834C9">
        <w:rPr>
          <w:rFonts w:ascii="Verdana" w:hAnsi="Verdana"/>
          <w:i w:val="0"/>
          <w:spacing w:val="-2"/>
          <w:sz w:val="20"/>
          <w:szCs w:val="20"/>
        </w:rPr>
        <w:t>-</w:t>
      </w:r>
      <w:r w:rsidRPr="008834C9">
        <w:rPr>
          <w:rFonts w:ascii="Verdana" w:hAnsi="Verdana"/>
          <w:i w:val="0"/>
          <w:spacing w:val="37"/>
          <w:sz w:val="20"/>
          <w:szCs w:val="20"/>
        </w:rPr>
        <w:t xml:space="preserve"> </w:t>
      </w:r>
      <w:r w:rsidRPr="008834C9">
        <w:rPr>
          <w:rFonts w:ascii="Verdana" w:hAnsi="Verdana"/>
          <w:i w:val="0"/>
          <w:spacing w:val="-1"/>
          <w:sz w:val="20"/>
          <w:szCs w:val="20"/>
        </w:rPr>
        <w:t>farm’</w:t>
      </w:r>
      <w:r w:rsidRPr="008834C9">
        <w:rPr>
          <w:rFonts w:ascii="Verdana" w:hAnsi="Verdana"/>
          <w:i w:val="0"/>
          <w:spacing w:val="-2"/>
          <w:sz w:val="20"/>
          <w:szCs w:val="20"/>
        </w:rPr>
        <w:t xml:space="preserve"> </w:t>
      </w:r>
      <w:r w:rsidRPr="008834C9">
        <w:rPr>
          <w:rFonts w:ascii="Verdana" w:hAnsi="Verdana"/>
          <w:i w:val="0"/>
          <w:sz w:val="20"/>
          <w:szCs w:val="20"/>
        </w:rPr>
        <w:t>or</w:t>
      </w:r>
      <w:r w:rsidRPr="008834C9">
        <w:rPr>
          <w:rFonts w:ascii="Verdana" w:hAnsi="Verdana"/>
          <w:i w:val="0"/>
          <w:spacing w:val="-2"/>
          <w:sz w:val="20"/>
          <w:szCs w:val="20"/>
        </w:rPr>
        <w:t xml:space="preserve"> </w:t>
      </w:r>
      <w:r w:rsidRPr="008834C9">
        <w:rPr>
          <w:rFonts w:ascii="Verdana" w:hAnsi="Verdana"/>
          <w:i w:val="0"/>
          <w:spacing w:val="-1"/>
          <w:sz w:val="20"/>
          <w:szCs w:val="20"/>
        </w:rPr>
        <w:t>‘</w:t>
      </w:r>
      <w:r w:rsidRPr="008834C9">
        <w:rPr>
          <w:rFonts w:ascii="Verdana" w:hAnsi="Verdana"/>
          <w:i w:val="0"/>
          <w:spacing w:val="-2"/>
          <w:sz w:val="20"/>
          <w:szCs w:val="20"/>
        </w:rPr>
        <w:t>off</w:t>
      </w:r>
      <w:r w:rsidRPr="008834C9">
        <w:rPr>
          <w:rFonts w:ascii="Verdana" w:hAnsi="Verdana"/>
          <w:i w:val="0"/>
          <w:spacing w:val="-1"/>
          <w:sz w:val="20"/>
          <w:szCs w:val="20"/>
        </w:rPr>
        <w:t>-mine’</w:t>
      </w:r>
      <w:r w:rsidRPr="008834C9">
        <w:rPr>
          <w:rFonts w:ascii="Verdana" w:hAnsi="Verdana"/>
          <w:i w:val="0"/>
          <w:spacing w:val="-2"/>
          <w:sz w:val="20"/>
          <w:szCs w:val="20"/>
        </w:rPr>
        <w:t xml:space="preserve"> </w:t>
      </w:r>
      <w:r w:rsidRPr="008834C9">
        <w:rPr>
          <w:rFonts w:ascii="Verdana" w:hAnsi="Verdana"/>
          <w:i w:val="0"/>
          <w:sz w:val="20"/>
          <w:szCs w:val="20"/>
        </w:rPr>
        <w:t>sourcing</w:t>
      </w:r>
      <w:r w:rsidRPr="008834C9">
        <w:rPr>
          <w:rFonts w:ascii="Verdana" w:hAnsi="Verdana"/>
          <w:i w:val="0"/>
          <w:spacing w:val="-1"/>
          <w:sz w:val="20"/>
          <w:szCs w:val="20"/>
        </w:rPr>
        <w:t xml:space="preserve"> </w:t>
      </w:r>
      <w:r w:rsidRPr="008834C9">
        <w:rPr>
          <w:rFonts w:ascii="Verdana" w:hAnsi="Verdana"/>
          <w:i w:val="0"/>
          <w:sz w:val="20"/>
          <w:szCs w:val="20"/>
        </w:rPr>
        <w:t>of</w:t>
      </w:r>
      <w:r w:rsidRPr="008834C9">
        <w:rPr>
          <w:rFonts w:ascii="Verdana" w:hAnsi="Verdana"/>
          <w:i w:val="0"/>
          <w:spacing w:val="-2"/>
          <w:sz w:val="20"/>
          <w:szCs w:val="20"/>
        </w:rPr>
        <w:t xml:space="preserve"> </w:t>
      </w:r>
      <w:r w:rsidRPr="008834C9">
        <w:rPr>
          <w:rFonts w:ascii="Verdana" w:hAnsi="Verdana"/>
          <w:i w:val="0"/>
          <w:sz w:val="20"/>
          <w:szCs w:val="20"/>
        </w:rPr>
        <w:t>business</w:t>
      </w:r>
      <w:r w:rsidRPr="008834C9">
        <w:rPr>
          <w:rFonts w:ascii="Verdana" w:hAnsi="Verdana"/>
          <w:i w:val="0"/>
          <w:spacing w:val="-2"/>
          <w:sz w:val="20"/>
          <w:szCs w:val="20"/>
        </w:rPr>
        <w:t xml:space="preserve"> </w:t>
      </w:r>
      <w:r w:rsidRPr="008834C9">
        <w:rPr>
          <w:rFonts w:ascii="Verdana" w:hAnsi="Verdana"/>
          <w:i w:val="0"/>
          <w:sz w:val="20"/>
          <w:szCs w:val="20"/>
        </w:rPr>
        <w:t>inputs.</w:t>
      </w:r>
      <w:r w:rsidRPr="008834C9">
        <w:rPr>
          <w:rFonts w:ascii="Verdana" w:hAnsi="Verdana"/>
          <w:i w:val="0"/>
          <w:spacing w:val="-2"/>
          <w:sz w:val="20"/>
          <w:szCs w:val="20"/>
        </w:rPr>
        <w:t xml:space="preserve"> </w:t>
      </w:r>
      <w:r w:rsidRPr="008834C9">
        <w:rPr>
          <w:rFonts w:ascii="Verdana" w:hAnsi="Verdana"/>
          <w:i w:val="0"/>
          <w:spacing w:val="-3"/>
          <w:sz w:val="20"/>
          <w:szCs w:val="20"/>
        </w:rPr>
        <w:t>However,</w:t>
      </w:r>
      <w:r w:rsidRPr="008834C9">
        <w:rPr>
          <w:rFonts w:ascii="Verdana" w:hAnsi="Verdana"/>
          <w:i w:val="0"/>
          <w:spacing w:val="-1"/>
          <w:sz w:val="20"/>
          <w:szCs w:val="20"/>
        </w:rPr>
        <w:t xml:space="preserve"> </w:t>
      </w:r>
      <w:r w:rsidRPr="008834C9">
        <w:rPr>
          <w:rFonts w:ascii="Verdana" w:hAnsi="Verdana"/>
          <w:i w:val="0"/>
          <w:sz w:val="20"/>
          <w:szCs w:val="20"/>
        </w:rPr>
        <w:t>the</w:t>
      </w:r>
      <w:r w:rsidRPr="008834C9">
        <w:rPr>
          <w:rFonts w:ascii="Verdana" w:hAnsi="Verdana"/>
          <w:i w:val="0"/>
          <w:spacing w:val="-2"/>
          <w:sz w:val="20"/>
          <w:szCs w:val="20"/>
        </w:rPr>
        <w:t xml:space="preserve"> </w:t>
      </w:r>
      <w:r w:rsidRPr="008834C9">
        <w:rPr>
          <w:rFonts w:ascii="Verdana" w:hAnsi="Verdana"/>
          <w:i w:val="0"/>
          <w:sz w:val="20"/>
          <w:szCs w:val="20"/>
        </w:rPr>
        <w:t>heavy</w:t>
      </w:r>
      <w:r w:rsidRPr="008834C9">
        <w:rPr>
          <w:rFonts w:ascii="Verdana" w:hAnsi="Verdana"/>
          <w:i w:val="0"/>
          <w:spacing w:val="-2"/>
          <w:sz w:val="20"/>
          <w:szCs w:val="20"/>
        </w:rPr>
        <w:t xml:space="preserve"> </w:t>
      </w:r>
      <w:r w:rsidRPr="008834C9">
        <w:rPr>
          <w:rFonts w:ascii="Verdana" w:hAnsi="Verdana"/>
          <w:i w:val="0"/>
          <w:sz w:val="20"/>
          <w:szCs w:val="20"/>
        </w:rPr>
        <w:t>lifting</w:t>
      </w:r>
      <w:r w:rsidRPr="008834C9">
        <w:rPr>
          <w:rFonts w:ascii="Verdana" w:hAnsi="Verdana"/>
          <w:i w:val="0"/>
          <w:spacing w:val="-2"/>
          <w:sz w:val="20"/>
          <w:szCs w:val="20"/>
        </w:rPr>
        <w:t xml:space="preserve"> </w:t>
      </w:r>
      <w:r w:rsidRPr="008834C9">
        <w:rPr>
          <w:rFonts w:ascii="Verdana" w:hAnsi="Verdana"/>
          <w:i w:val="0"/>
          <w:sz w:val="20"/>
          <w:szCs w:val="20"/>
        </w:rPr>
        <w:t>in</w:t>
      </w:r>
      <w:r w:rsidRPr="008834C9">
        <w:rPr>
          <w:rFonts w:ascii="Verdana" w:hAnsi="Verdana"/>
          <w:i w:val="0"/>
          <w:spacing w:val="-1"/>
          <w:sz w:val="20"/>
          <w:szCs w:val="20"/>
        </w:rPr>
        <w:t xml:space="preserve"> terms</w:t>
      </w:r>
      <w:r w:rsidRPr="008834C9">
        <w:rPr>
          <w:rFonts w:ascii="Verdana" w:hAnsi="Verdana"/>
          <w:i w:val="0"/>
          <w:spacing w:val="-2"/>
          <w:sz w:val="20"/>
          <w:szCs w:val="20"/>
        </w:rPr>
        <w:t xml:space="preserve"> </w:t>
      </w:r>
      <w:r w:rsidRPr="008834C9">
        <w:rPr>
          <w:rFonts w:ascii="Verdana" w:hAnsi="Verdana"/>
          <w:i w:val="0"/>
          <w:sz w:val="20"/>
          <w:szCs w:val="20"/>
        </w:rPr>
        <w:t>of</w:t>
      </w:r>
      <w:r w:rsidRPr="008834C9">
        <w:rPr>
          <w:rFonts w:ascii="Verdana" w:hAnsi="Verdana"/>
          <w:i w:val="0"/>
          <w:spacing w:val="-2"/>
          <w:sz w:val="20"/>
          <w:szCs w:val="20"/>
        </w:rPr>
        <w:t xml:space="preserve"> </w:t>
      </w:r>
      <w:r w:rsidRPr="008834C9">
        <w:rPr>
          <w:rFonts w:ascii="Verdana" w:hAnsi="Verdana"/>
          <w:i w:val="0"/>
          <w:sz w:val="20"/>
          <w:szCs w:val="20"/>
        </w:rPr>
        <w:t>population</w:t>
      </w:r>
      <w:r w:rsidRPr="008834C9">
        <w:rPr>
          <w:rFonts w:ascii="Verdana" w:hAnsi="Verdana"/>
          <w:i w:val="0"/>
          <w:spacing w:val="21"/>
          <w:w w:val="99"/>
          <w:sz w:val="20"/>
          <w:szCs w:val="20"/>
        </w:rPr>
        <w:t xml:space="preserve"> </w:t>
      </w:r>
      <w:r w:rsidRPr="008834C9">
        <w:rPr>
          <w:rFonts w:ascii="Verdana" w:hAnsi="Verdana"/>
          <w:i w:val="0"/>
          <w:spacing w:val="-1"/>
          <w:sz w:val="20"/>
          <w:szCs w:val="20"/>
        </w:rPr>
        <w:t>growth</w:t>
      </w:r>
      <w:r w:rsidRPr="008834C9">
        <w:rPr>
          <w:rFonts w:ascii="Verdana" w:hAnsi="Verdana"/>
          <w:i w:val="0"/>
          <w:spacing w:val="-2"/>
          <w:sz w:val="20"/>
          <w:szCs w:val="20"/>
        </w:rPr>
        <w:t xml:space="preserve"> </w:t>
      </w:r>
      <w:r w:rsidRPr="008834C9">
        <w:rPr>
          <w:rFonts w:ascii="Verdana" w:hAnsi="Verdana"/>
          <w:i w:val="0"/>
          <w:sz w:val="20"/>
          <w:szCs w:val="20"/>
        </w:rPr>
        <w:t>in</w:t>
      </w:r>
      <w:r w:rsidRPr="008834C9">
        <w:rPr>
          <w:rFonts w:ascii="Verdana" w:hAnsi="Verdana"/>
          <w:i w:val="0"/>
          <w:spacing w:val="-1"/>
          <w:sz w:val="20"/>
          <w:szCs w:val="20"/>
        </w:rPr>
        <w:t xml:space="preserve"> </w:t>
      </w:r>
      <w:r w:rsidRPr="008834C9">
        <w:rPr>
          <w:rFonts w:ascii="Verdana" w:hAnsi="Verdana"/>
          <w:i w:val="0"/>
          <w:sz w:val="20"/>
          <w:szCs w:val="20"/>
        </w:rPr>
        <w:t>these</w:t>
      </w:r>
      <w:r w:rsidRPr="008834C9">
        <w:rPr>
          <w:rFonts w:ascii="Verdana" w:hAnsi="Verdana"/>
          <w:i w:val="0"/>
          <w:spacing w:val="-1"/>
          <w:sz w:val="20"/>
          <w:szCs w:val="20"/>
        </w:rPr>
        <w:t xml:space="preserve"> </w:t>
      </w:r>
      <w:r w:rsidRPr="008834C9">
        <w:rPr>
          <w:rFonts w:ascii="Verdana" w:hAnsi="Verdana"/>
          <w:i w:val="0"/>
          <w:sz w:val="20"/>
          <w:szCs w:val="20"/>
        </w:rPr>
        <w:t>areas</w:t>
      </w:r>
      <w:r w:rsidRPr="008834C9">
        <w:rPr>
          <w:rFonts w:ascii="Verdana" w:hAnsi="Verdana"/>
          <w:i w:val="0"/>
          <w:spacing w:val="-2"/>
          <w:sz w:val="20"/>
          <w:szCs w:val="20"/>
        </w:rPr>
        <w:t xml:space="preserve"> </w:t>
      </w:r>
      <w:r w:rsidRPr="008834C9">
        <w:rPr>
          <w:rFonts w:ascii="Verdana" w:hAnsi="Verdana"/>
          <w:i w:val="0"/>
          <w:sz w:val="20"/>
          <w:szCs w:val="20"/>
        </w:rPr>
        <w:t>will</w:t>
      </w:r>
      <w:r w:rsidRPr="008834C9">
        <w:rPr>
          <w:rFonts w:ascii="Verdana" w:hAnsi="Verdana"/>
          <w:i w:val="0"/>
          <w:spacing w:val="-1"/>
          <w:sz w:val="20"/>
          <w:szCs w:val="20"/>
        </w:rPr>
        <w:t xml:space="preserve"> </w:t>
      </w:r>
      <w:r w:rsidRPr="008834C9">
        <w:rPr>
          <w:rFonts w:ascii="Verdana" w:hAnsi="Verdana"/>
          <w:i w:val="0"/>
          <w:sz w:val="20"/>
          <w:szCs w:val="20"/>
        </w:rPr>
        <w:t>lie</w:t>
      </w:r>
      <w:r w:rsidRPr="008834C9">
        <w:rPr>
          <w:rFonts w:ascii="Verdana" w:hAnsi="Verdana"/>
          <w:i w:val="0"/>
          <w:spacing w:val="-1"/>
          <w:sz w:val="20"/>
          <w:szCs w:val="20"/>
        </w:rPr>
        <w:t xml:space="preserve"> </w:t>
      </w:r>
      <w:r w:rsidRPr="008834C9">
        <w:rPr>
          <w:rFonts w:ascii="Verdana" w:hAnsi="Verdana"/>
          <w:i w:val="0"/>
          <w:sz w:val="20"/>
          <w:szCs w:val="20"/>
        </w:rPr>
        <w:t>in</w:t>
      </w:r>
      <w:r w:rsidRPr="008834C9">
        <w:rPr>
          <w:rFonts w:ascii="Verdana" w:hAnsi="Verdana"/>
          <w:i w:val="0"/>
          <w:spacing w:val="-2"/>
          <w:sz w:val="20"/>
          <w:szCs w:val="20"/>
        </w:rPr>
        <w:t xml:space="preserve"> </w:t>
      </w:r>
      <w:r w:rsidRPr="008834C9">
        <w:rPr>
          <w:rFonts w:ascii="Verdana" w:hAnsi="Verdana"/>
          <w:i w:val="0"/>
          <w:spacing w:val="-1"/>
          <w:sz w:val="20"/>
          <w:szCs w:val="20"/>
        </w:rPr>
        <w:t xml:space="preserve">providing </w:t>
      </w:r>
      <w:r w:rsidRPr="008834C9">
        <w:rPr>
          <w:rFonts w:ascii="Verdana" w:hAnsi="Verdana"/>
          <w:i w:val="0"/>
          <w:sz w:val="20"/>
          <w:szCs w:val="20"/>
        </w:rPr>
        <w:t>services</w:t>
      </w:r>
      <w:r w:rsidRPr="008834C9">
        <w:rPr>
          <w:rFonts w:ascii="Verdana" w:hAnsi="Verdana"/>
          <w:i w:val="0"/>
          <w:spacing w:val="-1"/>
          <w:sz w:val="20"/>
          <w:szCs w:val="20"/>
        </w:rPr>
        <w:t xml:space="preserve"> </w:t>
      </w:r>
      <w:r w:rsidRPr="008834C9">
        <w:rPr>
          <w:rFonts w:ascii="Verdana" w:hAnsi="Verdana"/>
          <w:i w:val="0"/>
          <w:spacing w:val="-2"/>
          <w:sz w:val="20"/>
          <w:szCs w:val="20"/>
        </w:rPr>
        <w:t xml:space="preserve">to </w:t>
      </w:r>
      <w:r w:rsidRPr="008834C9">
        <w:rPr>
          <w:rFonts w:ascii="Verdana" w:hAnsi="Verdana"/>
          <w:i w:val="0"/>
          <w:sz w:val="20"/>
          <w:szCs w:val="20"/>
        </w:rPr>
        <w:t>the</w:t>
      </w:r>
      <w:r w:rsidRPr="008834C9">
        <w:rPr>
          <w:rFonts w:ascii="Verdana" w:hAnsi="Verdana"/>
          <w:i w:val="0"/>
          <w:spacing w:val="-1"/>
          <w:sz w:val="20"/>
          <w:szCs w:val="20"/>
        </w:rPr>
        <w:t xml:space="preserve"> local </w:t>
      </w:r>
      <w:r w:rsidRPr="008834C9">
        <w:rPr>
          <w:rFonts w:ascii="Verdana" w:hAnsi="Verdana"/>
          <w:i w:val="0"/>
          <w:sz w:val="20"/>
          <w:szCs w:val="20"/>
        </w:rPr>
        <w:t>population.</w:t>
      </w:r>
      <w:r w:rsidRPr="008834C9">
        <w:rPr>
          <w:rFonts w:ascii="Verdana" w:hAnsi="Verdana"/>
          <w:i w:val="0"/>
          <w:spacing w:val="-2"/>
          <w:sz w:val="20"/>
          <w:szCs w:val="20"/>
        </w:rPr>
        <w:t xml:space="preserve"> </w:t>
      </w:r>
      <w:r w:rsidRPr="008834C9">
        <w:rPr>
          <w:rFonts w:ascii="Verdana" w:hAnsi="Verdana"/>
          <w:i w:val="0"/>
          <w:sz w:val="20"/>
          <w:szCs w:val="20"/>
        </w:rPr>
        <w:t>This</w:t>
      </w:r>
      <w:r w:rsidRPr="008834C9">
        <w:rPr>
          <w:rFonts w:ascii="Verdana" w:hAnsi="Verdana"/>
          <w:i w:val="0"/>
          <w:spacing w:val="-1"/>
          <w:sz w:val="20"/>
          <w:szCs w:val="20"/>
        </w:rPr>
        <w:t xml:space="preserve"> </w:t>
      </w:r>
      <w:r w:rsidRPr="008834C9">
        <w:rPr>
          <w:rFonts w:ascii="Verdana" w:hAnsi="Verdana"/>
          <w:i w:val="0"/>
          <w:sz w:val="20"/>
          <w:szCs w:val="20"/>
        </w:rPr>
        <w:t>population</w:t>
      </w:r>
      <w:r w:rsidRPr="008834C9">
        <w:rPr>
          <w:rFonts w:ascii="Verdana" w:hAnsi="Verdana"/>
          <w:i w:val="0"/>
          <w:spacing w:val="-1"/>
          <w:sz w:val="20"/>
          <w:szCs w:val="20"/>
        </w:rPr>
        <w:t xml:space="preserve"> </w:t>
      </w:r>
      <w:r w:rsidRPr="008834C9">
        <w:rPr>
          <w:rFonts w:ascii="Verdana" w:hAnsi="Verdana"/>
          <w:i w:val="0"/>
          <w:sz w:val="20"/>
          <w:szCs w:val="20"/>
        </w:rPr>
        <w:t>will</w:t>
      </w:r>
      <w:r w:rsidRPr="008834C9">
        <w:rPr>
          <w:rFonts w:ascii="Verdana" w:hAnsi="Verdana"/>
          <w:i w:val="0"/>
          <w:spacing w:val="33"/>
          <w:sz w:val="20"/>
          <w:szCs w:val="20"/>
        </w:rPr>
        <w:t xml:space="preserve"> </w:t>
      </w:r>
      <w:r w:rsidRPr="008834C9">
        <w:rPr>
          <w:rFonts w:ascii="Verdana" w:hAnsi="Verdana"/>
          <w:i w:val="0"/>
          <w:sz w:val="20"/>
          <w:szCs w:val="20"/>
        </w:rPr>
        <w:t xml:space="preserve">increasingly demand more services </w:t>
      </w:r>
      <w:r w:rsidRPr="008834C9">
        <w:rPr>
          <w:rFonts w:ascii="Verdana" w:hAnsi="Verdana"/>
          <w:i w:val="0"/>
          <w:spacing w:val="-1"/>
          <w:sz w:val="20"/>
          <w:szCs w:val="20"/>
        </w:rPr>
        <w:t>because</w:t>
      </w:r>
      <w:r w:rsidRPr="008834C9">
        <w:rPr>
          <w:rFonts w:ascii="Verdana" w:hAnsi="Verdana"/>
          <w:i w:val="0"/>
          <w:sz w:val="20"/>
          <w:szCs w:val="20"/>
        </w:rPr>
        <w:t xml:space="preserve"> of ageing.</w:t>
      </w:r>
    </w:p>
    <w:p w:rsidR="008834C9" w:rsidRPr="008834C9" w:rsidRDefault="008834C9" w:rsidP="008834C9">
      <w:pPr>
        <w:spacing w:before="4"/>
        <w:ind w:right="-46"/>
        <w:rPr>
          <w:rFonts w:ascii="Verdana" w:eastAsia="Calibri" w:hAnsi="Verdana" w:cs="Calibri"/>
          <w:sz w:val="20"/>
          <w:szCs w:val="20"/>
        </w:rPr>
      </w:pPr>
    </w:p>
    <w:p w:rsidR="008834C9" w:rsidRPr="008834C9" w:rsidRDefault="008834C9" w:rsidP="008834C9">
      <w:pPr>
        <w:pStyle w:val="Heading5"/>
        <w:spacing w:line="254" w:lineRule="exact"/>
        <w:ind w:left="0" w:right="-46"/>
        <w:rPr>
          <w:rFonts w:ascii="Verdana" w:hAnsi="Verdana"/>
          <w:i w:val="0"/>
          <w:sz w:val="20"/>
          <w:szCs w:val="20"/>
        </w:rPr>
      </w:pPr>
      <w:r w:rsidRPr="008834C9">
        <w:rPr>
          <w:rFonts w:ascii="Verdana" w:hAnsi="Verdana"/>
          <w:i w:val="0"/>
          <w:sz w:val="20"/>
          <w:szCs w:val="20"/>
        </w:rPr>
        <w:t xml:space="preserve">There appear </w:t>
      </w:r>
      <w:r w:rsidRPr="008834C9">
        <w:rPr>
          <w:rFonts w:ascii="Verdana" w:hAnsi="Verdana"/>
          <w:i w:val="0"/>
          <w:spacing w:val="-2"/>
          <w:sz w:val="20"/>
          <w:szCs w:val="20"/>
        </w:rPr>
        <w:t>to</w:t>
      </w:r>
      <w:r w:rsidRPr="008834C9">
        <w:rPr>
          <w:rFonts w:ascii="Verdana" w:hAnsi="Verdana"/>
          <w:i w:val="0"/>
          <w:sz w:val="20"/>
          <w:szCs w:val="20"/>
        </w:rPr>
        <w:t xml:space="preserve"> be three broad </w:t>
      </w:r>
      <w:r w:rsidRPr="008834C9">
        <w:rPr>
          <w:rFonts w:ascii="Verdana" w:hAnsi="Verdana"/>
          <w:i w:val="0"/>
          <w:spacing w:val="-1"/>
          <w:sz w:val="20"/>
          <w:szCs w:val="20"/>
        </w:rPr>
        <w:t>categories</w:t>
      </w:r>
      <w:r w:rsidRPr="008834C9">
        <w:rPr>
          <w:rFonts w:ascii="Verdana" w:hAnsi="Verdana"/>
          <w:i w:val="0"/>
          <w:sz w:val="20"/>
          <w:szCs w:val="20"/>
        </w:rPr>
        <w:t xml:space="preserve"> of region in </w:t>
      </w:r>
      <w:r w:rsidRPr="008834C9">
        <w:rPr>
          <w:rFonts w:ascii="Verdana" w:hAnsi="Verdana"/>
          <w:i w:val="0"/>
          <w:spacing w:val="-1"/>
          <w:sz w:val="20"/>
          <w:szCs w:val="20"/>
        </w:rPr>
        <w:t>Australia</w:t>
      </w:r>
      <w:r w:rsidRPr="008834C9">
        <w:rPr>
          <w:rFonts w:ascii="Verdana" w:hAnsi="Verdana"/>
          <w:i w:val="0"/>
          <w:sz w:val="20"/>
          <w:szCs w:val="20"/>
        </w:rPr>
        <w:t xml:space="preserve"> – regions which are </w:t>
      </w:r>
      <w:r w:rsidRPr="008834C9">
        <w:rPr>
          <w:rFonts w:ascii="Verdana" w:hAnsi="Verdana"/>
          <w:i w:val="0"/>
          <w:spacing w:val="-1"/>
          <w:sz w:val="20"/>
          <w:szCs w:val="20"/>
        </w:rPr>
        <w:t>strongly</w:t>
      </w:r>
      <w:r w:rsidRPr="008834C9">
        <w:rPr>
          <w:rFonts w:ascii="Verdana" w:hAnsi="Verdana"/>
          <w:i w:val="0"/>
          <w:spacing w:val="37"/>
          <w:sz w:val="20"/>
          <w:szCs w:val="20"/>
        </w:rPr>
        <w:t xml:space="preserve"> </w:t>
      </w:r>
      <w:r w:rsidRPr="008834C9">
        <w:rPr>
          <w:rFonts w:ascii="Verdana" w:hAnsi="Verdana"/>
          <w:i w:val="0"/>
          <w:spacing w:val="-2"/>
          <w:sz w:val="20"/>
          <w:szCs w:val="20"/>
        </w:rPr>
        <w:t>linked</w:t>
      </w:r>
      <w:r w:rsidRPr="008834C9">
        <w:rPr>
          <w:rFonts w:ascii="Verdana" w:hAnsi="Verdana"/>
          <w:i w:val="0"/>
          <w:sz w:val="20"/>
          <w:szCs w:val="20"/>
        </w:rPr>
        <w:t xml:space="preserve"> </w:t>
      </w:r>
      <w:r w:rsidRPr="008834C9">
        <w:rPr>
          <w:rFonts w:ascii="Verdana" w:hAnsi="Verdana"/>
          <w:i w:val="0"/>
          <w:spacing w:val="-2"/>
          <w:sz w:val="20"/>
          <w:szCs w:val="20"/>
        </w:rPr>
        <w:t>to</w:t>
      </w:r>
      <w:r w:rsidRPr="008834C9">
        <w:rPr>
          <w:rFonts w:ascii="Verdana" w:hAnsi="Verdana"/>
          <w:i w:val="0"/>
          <w:sz w:val="20"/>
          <w:szCs w:val="20"/>
        </w:rPr>
        <w:t xml:space="preserve"> the </w:t>
      </w:r>
      <w:r w:rsidRPr="008834C9">
        <w:rPr>
          <w:rFonts w:ascii="Verdana" w:hAnsi="Verdana"/>
          <w:i w:val="0"/>
          <w:spacing w:val="-1"/>
          <w:sz w:val="20"/>
          <w:szCs w:val="20"/>
        </w:rPr>
        <w:t>nearest</w:t>
      </w:r>
      <w:r w:rsidRPr="008834C9">
        <w:rPr>
          <w:rFonts w:ascii="Verdana" w:hAnsi="Verdana"/>
          <w:i w:val="0"/>
          <w:sz w:val="20"/>
          <w:szCs w:val="20"/>
        </w:rPr>
        <w:t xml:space="preserve"> </w:t>
      </w:r>
      <w:r w:rsidRPr="008834C9">
        <w:rPr>
          <w:rFonts w:ascii="Verdana" w:hAnsi="Verdana"/>
          <w:i w:val="0"/>
          <w:spacing w:val="-1"/>
          <w:sz w:val="20"/>
          <w:szCs w:val="20"/>
        </w:rPr>
        <w:t>metropolis,</w:t>
      </w:r>
      <w:r w:rsidRPr="008834C9">
        <w:rPr>
          <w:rFonts w:ascii="Verdana" w:hAnsi="Verdana"/>
          <w:i w:val="0"/>
          <w:sz w:val="20"/>
          <w:szCs w:val="20"/>
        </w:rPr>
        <w:t xml:space="preserve"> agricultural </w:t>
      </w:r>
      <w:r w:rsidRPr="008834C9">
        <w:rPr>
          <w:rFonts w:ascii="Verdana" w:hAnsi="Verdana"/>
          <w:i w:val="0"/>
          <w:spacing w:val="-1"/>
          <w:sz w:val="20"/>
          <w:szCs w:val="20"/>
        </w:rPr>
        <w:t>resource</w:t>
      </w:r>
      <w:r w:rsidRPr="008834C9">
        <w:rPr>
          <w:rFonts w:ascii="Verdana" w:hAnsi="Verdana"/>
          <w:i w:val="0"/>
          <w:sz w:val="20"/>
          <w:szCs w:val="20"/>
        </w:rPr>
        <w:t xml:space="preserve"> based regions, and mineral </w:t>
      </w:r>
      <w:r w:rsidRPr="008834C9">
        <w:rPr>
          <w:rFonts w:ascii="Verdana" w:hAnsi="Verdana"/>
          <w:i w:val="0"/>
          <w:spacing w:val="-1"/>
          <w:sz w:val="20"/>
          <w:szCs w:val="20"/>
        </w:rPr>
        <w:t>resource</w:t>
      </w:r>
      <w:r w:rsidRPr="008834C9">
        <w:rPr>
          <w:rFonts w:ascii="Verdana" w:hAnsi="Verdana"/>
          <w:i w:val="0"/>
          <w:spacing w:val="63"/>
          <w:sz w:val="20"/>
          <w:szCs w:val="20"/>
        </w:rPr>
        <w:t xml:space="preserve"> </w:t>
      </w:r>
      <w:r w:rsidRPr="008834C9">
        <w:rPr>
          <w:rFonts w:ascii="Verdana" w:hAnsi="Verdana"/>
          <w:i w:val="0"/>
          <w:sz w:val="20"/>
          <w:szCs w:val="20"/>
        </w:rPr>
        <w:t xml:space="preserve">regions. </w:t>
      </w:r>
      <w:r w:rsidRPr="008834C9">
        <w:rPr>
          <w:rFonts w:ascii="Verdana" w:hAnsi="Verdana"/>
          <w:i w:val="0"/>
          <w:spacing w:val="-2"/>
          <w:sz w:val="20"/>
          <w:szCs w:val="20"/>
        </w:rPr>
        <w:t>Various</w:t>
      </w:r>
      <w:r w:rsidRPr="008834C9">
        <w:rPr>
          <w:rFonts w:ascii="Verdana" w:hAnsi="Verdana"/>
          <w:i w:val="0"/>
          <w:sz w:val="20"/>
          <w:szCs w:val="20"/>
        </w:rPr>
        <w:t xml:space="preserve"> </w:t>
      </w:r>
      <w:r w:rsidRPr="008834C9">
        <w:rPr>
          <w:rFonts w:ascii="Verdana" w:hAnsi="Verdana"/>
          <w:i w:val="0"/>
          <w:spacing w:val="-1"/>
          <w:sz w:val="20"/>
          <w:szCs w:val="20"/>
        </w:rPr>
        <w:t>sub-groups</w:t>
      </w:r>
      <w:r w:rsidRPr="008834C9">
        <w:rPr>
          <w:rFonts w:ascii="Verdana" w:hAnsi="Verdana"/>
          <w:i w:val="0"/>
          <w:sz w:val="20"/>
          <w:szCs w:val="20"/>
        </w:rPr>
        <w:t xml:space="preserve"> of regions within these </w:t>
      </w:r>
      <w:r w:rsidRPr="008834C9">
        <w:rPr>
          <w:rFonts w:ascii="Verdana" w:hAnsi="Verdana"/>
          <w:i w:val="0"/>
          <w:spacing w:val="-1"/>
          <w:sz w:val="20"/>
          <w:szCs w:val="20"/>
        </w:rPr>
        <w:t>categories</w:t>
      </w:r>
      <w:r w:rsidRPr="008834C9">
        <w:rPr>
          <w:rFonts w:ascii="Verdana" w:hAnsi="Verdana"/>
          <w:i w:val="0"/>
          <w:sz w:val="20"/>
          <w:szCs w:val="20"/>
        </w:rPr>
        <w:t xml:space="preserve"> will also have a major </w:t>
      </w:r>
      <w:r w:rsidRPr="008834C9">
        <w:rPr>
          <w:rFonts w:ascii="Verdana" w:hAnsi="Verdana"/>
          <w:i w:val="0"/>
          <w:spacing w:val="-1"/>
          <w:sz w:val="20"/>
          <w:szCs w:val="20"/>
        </w:rPr>
        <w:t>tourism</w:t>
      </w:r>
      <w:r w:rsidRPr="008834C9">
        <w:rPr>
          <w:rFonts w:ascii="Verdana" w:hAnsi="Verdana"/>
          <w:i w:val="0"/>
          <w:spacing w:val="45"/>
          <w:sz w:val="20"/>
          <w:szCs w:val="20"/>
        </w:rPr>
        <w:t xml:space="preserve"> </w:t>
      </w:r>
      <w:r w:rsidRPr="008834C9">
        <w:rPr>
          <w:rFonts w:ascii="Verdana" w:hAnsi="Verdana"/>
          <w:i w:val="0"/>
          <w:spacing w:val="-1"/>
          <w:sz w:val="20"/>
          <w:szCs w:val="20"/>
        </w:rPr>
        <w:t>string</w:t>
      </w:r>
      <w:r w:rsidRPr="008834C9">
        <w:rPr>
          <w:rFonts w:ascii="Verdana" w:hAnsi="Verdana"/>
          <w:i w:val="0"/>
          <w:sz w:val="20"/>
          <w:szCs w:val="20"/>
        </w:rPr>
        <w:t xml:space="preserve"> </w:t>
      </w:r>
      <w:r w:rsidRPr="008834C9">
        <w:rPr>
          <w:rFonts w:ascii="Verdana" w:hAnsi="Verdana"/>
          <w:i w:val="0"/>
          <w:spacing w:val="-2"/>
          <w:sz w:val="20"/>
          <w:szCs w:val="20"/>
        </w:rPr>
        <w:t>to</w:t>
      </w:r>
      <w:r w:rsidRPr="008834C9">
        <w:rPr>
          <w:rFonts w:ascii="Verdana" w:hAnsi="Verdana"/>
          <w:i w:val="0"/>
          <w:sz w:val="20"/>
          <w:szCs w:val="20"/>
        </w:rPr>
        <w:t xml:space="preserve"> their </w:t>
      </w:r>
      <w:r w:rsidRPr="008834C9">
        <w:rPr>
          <w:rFonts w:ascii="Verdana" w:hAnsi="Verdana"/>
          <w:i w:val="0"/>
          <w:spacing w:val="-1"/>
          <w:sz w:val="20"/>
          <w:szCs w:val="20"/>
        </w:rPr>
        <w:t>economic</w:t>
      </w:r>
      <w:r w:rsidRPr="008834C9">
        <w:rPr>
          <w:rFonts w:ascii="Verdana" w:hAnsi="Verdana"/>
          <w:i w:val="0"/>
          <w:sz w:val="20"/>
          <w:szCs w:val="20"/>
        </w:rPr>
        <w:t xml:space="preserve"> </w:t>
      </w:r>
      <w:r w:rsidRPr="008834C9">
        <w:rPr>
          <w:rFonts w:ascii="Verdana" w:hAnsi="Verdana"/>
          <w:i w:val="0"/>
          <w:spacing w:val="-3"/>
          <w:sz w:val="20"/>
          <w:szCs w:val="20"/>
        </w:rPr>
        <w:t>bow.</w:t>
      </w:r>
      <w:r w:rsidRPr="008834C9">
        <w:rPr>
          <w:rFonts w:ascii="Verdana" w:hAnsi="Verdana"/>
          <w:i w:val="0"/>
          <w:sz w:val="20"/>
          <w:szCs w:val="20"/>
        </w:rPr>
        <w:t xml:space="preserve"> A </w:t>
      </w:r>
      <w:r w:rsidRPr="008834C9">
        <w:rPr>
          <w:rFonts w:ascii="Verdana" w:hAnsi="Verdana"/>
          <w:i w:val="0"/>
          <w:spacing w:val="-1"/>
          <w:sz w:val="20"/>
          <w:szCs w:val="20"/>
        </w:rPr>
        <w:t>customised</w:t>
      </w:r>
      <w:r w:rsidRPr="008834C9">
        <w:rPr>
          <w:rFonts w:ascii="Verdana" w:hAnsi="Verdana"/>
          <w:i w:val="0"/>
          <w:sz w:val="20"/>
          <w:szCs w:val="20"/>
        </w:rPr>
        <w:t xml:space="preserve"> approach </w:t>
      </w:r>
      <w:r w:rsidRPr="008834C9">
        <w:rPr>
          <w:rFonts w:ascii="Verdana" w:hAnsi="Verdana"/>
          <w:i w:val="0"/>
          <w:spacing w:val="-2"/>
          <w:sz w:val="20"/>
          <w:szCs w:val="20"/>
        </w:rPr>
        <w:t>to</w:t>
      </w:r>
      <w:r w:rsidRPr="008834C9">
        <w:rPr>
          <w:rFonts w:ascii="Verdana" w:hAnsi="Verdana"/>
          <w:i w:val="0"/>
          <w:sz w:val="20"/>
          <w:szCs w:val="20"/>
        </w:rPr>
        <w:t xml:space="preserve"> regional </w:t>
      </w:r>
      <w:r w:rsidRPr="008834C9">
        <w:rPr>
          <w:rFonts w:ascii="Verdana" w:hAnsi="Verdana"/>
          <w:i w:val="0"/>
          <w:spacing w:val="-1"/>
          <w:sz w:val="20"/>
          <w:szCs w:val="20"/>
        </w:rPr>
        <w:t>development</w:t>
      </w:r>
      <w:r w:rsidRPr="008834C9">
        <w:rPr>
          <w:rFonts w:ascii="Verdana" w:hAnsi="Verdana"/>
          <w:i w:val="0"/>
          <w:sz w:val="20"/>
          <w:szCs w:val="20"/>
        </w:rPr>
        <w:t xml:space="preserve"> is required</w:t>
      </w:r>
      <w:r w:rsidRPr="008834C9">
        <w:rPr>
          <w:rFonts w:ascii="Verdana" w:hAnsi="Verdana"/>
          <w:i w:val="0"/>
          <w:spacing w:val="43"/>
          <w:sz w:val="20"/>
          <w:szCs w:val="20"/>
        </w:rPr>
        <w:t xml:space="preserve"> </w:t>
      </w:r>
      <w:r w:rsidRPr="008834C9">
        <w:rPr>
          <w:rFonts w:ascii="Verdana" w:hAnsi="Verdana"/>
          <w:i w:val="0"/>
          <w:sz w:val="20"/>
          <w:szCs w:val="20"/>
        </w:rPr>
        <w:t xml:space="preserve">across these </w:t>
      </w:r>
      <w:r w:rsidRPr="008834C9">
        <w:rPr>
          <w:rFonts w:ascii="Verdana" w:hAnsi="Verdana"/>
          <w:i w:val="0"/>
          <w:spacing w:val="-1"/>
          <w:sz w:val="20"/>
          <w:szCs w:val="20"/>
        </w:rPr>
        <w:t>categories.</w:t>
      </w:r>
      <w:r w:rsidRPr="008834C9">
        <w:rPr>
          <w:rFonts w:ascii="Verdana" w:hAnsi="Verdana"/>
          <w:i w:val="0"/>
          <w:sz w:val="20"/>
          <w:szCs w:val="20"/>
        </w:rPr>
        <w:t xml:space="preserve"> </w:t>
      </w:r>
      <w:r w:rsidRPr="008834C9">
        <w:rPr>
          <w:rFonts w:ascii="Verdana" w:hAnsi="Verdana"/>
          <w:i w:val="0"/>
          <w:spacing w:val="-2"/>
          <w:sz w:val="20"/>
          <w:szCs w:val="20"/>
        </w:rPr>
        <w:t>For</w:t>
      </w:r>
      <w:r w:rsidRPr="008834C9">
        <w:rPr>
          <w:rFonts w:ascii="Verdana" w:hAnsi="Verdana"/>
          <w:i w:val="0"/>
          <w:sz w:val="20"/>
          <w:szCs w:val="20"/>
        </w:rPr>
        <w:t xml:space="preserve"> those regions within </w:t>
      </w:r>
      <w:r w:rsidRPr="008834C9">
        <w:rPr>
          <w:rFonts w:ascii="Verdana" w:hAnsi="Verdana"/>
          <w:i w:val="0"/>
          <w:spacing w:val="-1"/>
          <w:sz w:val="20"/>
          <w:szCs w:val="20"/>
        </w:rPr>
        <w:t>convenient</w:t>
      </w:r>
      <w:r w:rsidRPr="008834C9">
        <w:rPr>
          <w:rFonts w:ascii="Verdana" w:hAnsi="Verdana"/>
          <w:i w:val="0"/>
          <w:sz w:val="20"/>
          <w:szCs w:val="20"/>
        </w:rPr>
        <w:t xml:space="preserve"> </w:t>
      </w:r>
      <w:r w:rsidRPr="008834C9">
        <w:rPr>
          <w:rFonts w:ascii="Verdana" w:hAnsi="Verdana"/>
          <w:i w:val="0"/>
          <w:spacing w:val="-1"/>
          <w:sz w:val="20"/>
          <w:szCs w:val="20"/>
        </w:rPr>
        <w:t>‘face</w:t>
      </w:r>
      <w:r w:rsidRPr="008834C9">
        <w:rPr>
          <w:rFonts w:ascii="Verdana" w:hAnsi="Verdana"/>
          <w:i w:val="0"/>
          <w:sz w:val="20"/>
          <w:szCs w:val="20"/>
        </w:rPr>
        <w:t xml:space="preserve"> </w:t>
      </w:r>
      <w:r w:rsidRPr="008834C9">
        <w:rPr>
          <w:rFonts w:ascii="Verdana" w:hAnsi="Verdana"/>
          <w:i w:val="0"/>
          <w:spacing w:val="-2"/>
          <w:sz w:val="20"/>
          <w:szCs w:val="20"/>
        </w:rPr>
        <w:t>to</w:t>
      </w:r>
      <w:r w:rsidRPr="008834C9">
        <w:rPr>
          <w:rFonts w:ascii="Verdana" w:hAnsi="Verdana"/>
          <w:i w:val="0"/>
          <w:sz w:val="20"/>
          <w:szCs w:val="20"/>
        </w:rPr>
        <w:t xml:space="preserve"> </w:t>
      </w:r>
      <w:r w:rsidRPr="008834C9">
        <w:rPr>
          <w:rFonts w:ascii="Verdana" w:hAnsi="Verdana"/>
          <w:i w:val="0"/>
          <w:spacing w:val="-2"/>
          <w:sz w:val="20"/>
          <w:szCs w:val="20"/>
        </w:rPr>
        <w:t>face</w:t>
      </w:r>
      <w:r w:rsidRPr="008834C9">
        <w:rPr>
          <w:rFonts w:ascii="Verdana" w:hAnsi="Verdana"/>
          <w:i w:val="0"/>
          <w:sz w:val="20"/>
          <w:szCs w:val="20"/>
        </w:rPr>
        <w:t xml:space="preserve"> </w:t>
      </w:r>
      <w:r w:rsidRPr="008834C9">
        <w:rPr>
          <w:rFonts w:ascii="Verdana" w:hAnsi="Verdana"/>
          <w:i w:val="0"/>
          <w:spacing w:val="-1"/>
          <w:sz w:val="20"/>
          <w:szCs w:val="20"/>
        </w:rPr>
        <w:t>commerce’</w:t>
      </w:r>
      <w:r w:rsidRPr="008834C9">
        <w:rPr>
          <w:rFonts w:ascii="Verdana" w:hAnsi="Verdana"/>
          <w:i w:val="0"/>
          <w:sz w:val="20"/>
          <w:szCs w:val="20"/>
        </w:rPr>
        <w:t xml:space="preserve"> </w:t>
      </w:r>
      <w:r w:rsidRPr="008834C9">
        <w:rPr>
          <w:rFonts w:ascii="Verdana" w:hAnsi="Verdana"/>
          <w:i w:val="0"/>
          <w:spacing w:val="-2"/>
          <w:sz w:val="20"/>
          <w:szCs w:val="20"/>
        </w:rPr>
        <w:t>distance</w:t>
      </w:r>
      <w:r w:rsidRPr="008834C9">
        <w:rPr>
          <w:rFonts w:ascii="Verdana" w:hAnsi="Verdana"/>
          <w:i w:val="0"/>
          <w:spacing w:val="51"/>
          <w:sz w:val="20"/>
          <w:szCs w:val="20"/>
        </w:rPr>
        <w:t xml:space="preserve"> </w:t>
      </w:r>
      <w:r w:rsidRPr="008834C9">
        <w:rPr>
          <w:rFonts w:ascii="Verdana" w:hAnsi="Verdana"/>
          <w:i w:val="0"/>
          <w:sz w:val="20"/>
          <w:szCs w:val="20"/>
        </w:rPr>
        <w:t>of</w:t>
      </w:r>
      <w:r w:rsidRPr="008834C9">
        <w:rPr>
          <w:rFonts w:ascii="Verdana" w:hAnsi="Verdana"/>
          <w:i w:val="0"/>
          <w:spacing w:val="-1"/>
          <w:sz w:val="20"/>
          <w:szCs w:val="20"/>
        </w:rPr>
        <w:t xml:space="preserve"> metropolitan </w:t>
      </w:r>
      <w:r w:rsidRPr="008834C9">
        <w:rPr>
          <w:rFonts w:ascii="Verdana" w:hAnsi="Verdana"/>
          <w:i w:val="0"/>
          <w:sz w:val="20"/>
          <w:szCs w:val="20"/>
        </w:rPr>
        <w:t>areas,</w:t>
      </w:r>
      <w:r w:rsidRPr="008834C9">
        <w:rPr>
          <w:rFonts w:ascii="Verdana" w:hAnsi="Verdana"/>
          <w:i w:val="0"/>
          <w:spacing w:val="-1"/>
          <w:sz w:val="20"/>
          <w:szCs w:val="20"/>
        </w:rPr>
        <w:t xml:space="preserve"> </w:t>
      </w:r>
      <w:r w:rsidRPr="008834C9">
        <w:rPr>
          <w:rFonts w:ascii="Verdana" w:hAnsi="Verdana"/>
          <w:i w:val="0"/>
          <w:sz w:val="20"/>
          <w:szCs w:val="20"/>
        </w:rPr>
        <w:t>a</w:t>
      </w:r>
      <w:r w:rsidRPr="008834C9">
        <w:rPr>
          <w:rFonts w:ascii="Verdana" w:hAnsi="Verdana"/>
          <w:i w:val="0"/>
          <w:spacing w:val="-1"/>
          <w:sz w:val="20"/>
          <w:szCs w:val="20"/>
        </w:rPr>
        <w:t xml:space="preserve"> </w:t>
      </w:r>
      <w:r w:rsidRPr="008834C9">
        <w:rPr>
          <w:rFonts w:ascii="Verdana" w:hAnsi="Verdana"/>
          <w:i w:val="0"/>
          <w:spacing w:val="-4"/>
          <w:sz w:val="20"/>
          <w:szCs w:val="20"/>
        </w:rPr>
        <w:t>key</w:t>
      </w:r>
      <w:r w:rsidRPr="008834C9">
        <w:rPr>
          <w:rFonts w:ascii="Verdana" w:hAnsi="Verdana"/>
          <w:i w:val="0"/>
          <w:spacing w:val="-1"/>
          <w:sz w:val="20"/>
          <w:szCs w:val="20"/>
        </w:rPr>
        <w:t xml:space="preserve"> </w:t>
      </w:r>
      <w:r w:rsidRPr="008834C9">
        <w:rPr>
          <w:rFonts w:ascii="Verdana" w:hAnsi="Verdana"/>
          <w:i w:val="0"/>
          <w:sz w:val="20"/>
          <w:szCs w:val="20"/>
        </w:rPr>
        <w:t>objective</w:t>
      </w:r>
      <w:r w:rsidRPr="008834C9">
        <w:rPr>
          <w:rFonts w:ascii="Verdana" w:hAnsi="Verdana"/>
          <w:i w:val="0"/>
          <w:spacing w:val="-1"/>
          <w:sz w:val="20"/>
          <w:szCs w:val="20"/>
        </w:rPr>
        <w:t xml:space="preserve"> </w:t>
      </w:r>
      <w:r w:rsidRPr="008834C9">
        <w:rPr>
          <w:rFonts w:ascii="Verdana" w:hAnsi="Verdana"/>
          <w:i w:val="0"/>
          <w:sz w:val="20"/>
          <w:szCs w:val="20"/>
        </w:rPr>
        <w:t>should</w:t>
      </w:r>
      <w:r w:rsidRPr="008834C9">
        <w:rPr>
          <w:rFonts w:ascii="Verdana" w:hAnsi="Verdana"/>
          <w:i w:val="0"/>
          <w:spacing w:val="-1"/>
          <w:sz w:val="20"/>
          <w:szCs w:val="20"/>
        </w:rPr>
        <w:t xml:space="preserve"> </w:t>
      </w:r>
      <w:r w:rsidRPr="008834C9">
        <w:rPr>
          <w:rFonts w:ascii="Verdana" w:hAnsi="Verdana"/>
          <w:i w:val="0"/>
          <w:sz w:val="20"/>
          <w:szCs w:val="20"/>
        </w:rPr>
        <w:t>be</w:t>
      </w:r>
      <w:r w:rsidRPr="008834C9">
        <w:rPr>
          <w:rFonts w:ascii="Verdana" w:hAnsi="Verdana"/>
          <w:i w:val="0"/>
          <w:spacing w:val="-1"/>
          <w:sz w:val="20"/>
          <w:szCs w:val="20"/>
        </w:rPr>
        <w:t xml:space="preserve"> </w:t>
      </w:r>
      <w:r w:rsidRPr="008834C9">
        <w:rPr>
          <w:rFonts w:ascii="Verdana" w:hAnsi="Verdana"/>
          <w:i w:val="0"/>
          <w:spacing w:val="-2"/>
          <w:sz w:val="20"/>
          <w:szCs w:val="20"/>
        </w:rPr>
        <w:t>to</w:t>
      </w:r>
      <w:r w:rsidRPr="008834C9">
        <w:rPr>
          <w:rFonts w:ascii="Verdana" w:hAnsi="Verdana"/>
          <w:i w:val="0"/>
          <w:spacing w:val="-1"/>
          <w:sz w:val="20"/>
          <w:szCs w:val="20"/>
        </w:rPr>
        <w:t xml:space="preserve"> strengthen </w:t>
      </w:r>
      <w:r w:rsidRPr="008834C9">
        <w:rPr>
          <w:rFonts w:ascii="Verdana" w:hAnsi="Verdana"/>
          <w:i w:val="0"/>
          <w:sz w:val="20"/>
          <w:szCs w:val="20"/>
        </w:rPr>
        <w:t>these ties.</w:t>
      </w:r>
      <w:r w:rsidRPr="008834C9">
        <w:rPr>
          <w:rFonts w:ascii="Verdana" w:hAnsi="Verdana"/>
          <w:i w:val="0"/>
          <w:spacing w:val="-1"/>
          <w:sz w:val="20"/>
          <w:szCs w:val="20"/>
        </w:rPr>
        <w:t xml:space="preserve"> </w:t>
      </w:r>
      <w:r w:rsidRPr="008834C9">
        <w:rPr>
          <w:rFonts w:ascii="Verdana" w:hAnsi="Verdana"/>
          <w:i w:val="0"/>
          <w:sz w:val="20"/>
          <w:szCs w:val="20"/>
        </w:rPr>
        <w:t>This</w:t>
      </w:r>
      <w:r w:rsidRPr="008834C9">
        <w:rPr>
          <w:rFonts w:ascii="Verdana" w:hAnsi="Verdana"/>
          <w:i w:val="0"/>
          <w:spacing w:val="-1"/>
          <w:sz w:val="20"/>
          <w:szCs w:val="20"/>
        </w:rPr>
        <w:t xml:space="preserve"> </w:t>
      </w:r>
      <w:r>
        <w:rPr>
          <w:rFonts w:ascii="Verdana" w:hAnsi="Verdana"/>
          <w:i w:val="0"/>
          <w:spacing w:val="-1"/>
          <w:sz w:val="20"/>
          <w:szCs w:val="20"/>
        </w:rPr>
        <w:t xml:space="preserve">recognises </w:t>
      </w:r>
      <w:r w:rsidRPr="008834C9">
        <w:rPr>
          <w:rFonts w:ascii="Verdana" w:hAnsi="Verdana"/>
          <w:i w:val="0"/>
          <w:sz w:val="20"/>
          <w:szCs w:val="20"/>
        </w:rPr>
        <w:t>that</w:t>
      </w:r>
      <w:r w:rsidRPr="008834C9">
        <w:rPr>
          <w:rFonts w:ascii="Verdana" w:hAnsi="Verdana"/>
          <w:i w:val="0"/>
          <w:spacing w:val="-1"/>
          <w:sz w:val="20"/>
          <w:szCs w:val="20"/>
        </w:rPr>
        <w:t xml:space="preserve"> metropolitan </w:t>
      </w:r>
      <w:r w:rsidRPr="008834C9">
        <w:rPr>
          <w:rFonts w:ascii="Verdana" w:hAnsi="Verdana"/>
          <w:i w:val="0"/>
          <w:sz w:val="20"/>
          <w:szCs w:val="20"/>
        </w:rPr>
        <w:t>areas</w:t>
      </w:r>
      <w:r w:rsidRPr="008834C9">
        <w:rPr>
          <w:rFonts w:ascii="Verdana" w:hAnsi="Verdana"/>
          <w:i w:val="0"/>
          <w:spacing w:val="-1"/>
          <w:sz w:val="20"/>
          <w:szCs w:val="20"/>
        </w:rPr>
        <w:t xml:space="preserve"> </w:t>
      </w:r>
      <w:r w:rsidRPr="008834C9">
        <w:rPr>
          <w:rFonts w:ascii="Verdana" w:hAnsi="Verdana"/>
          <w:i w:val="0"/>
          <w:sz w:val="20"/>
          <w:szCs w:val="20"/>
        </w:rPr>
        <w:t>are</w:t>
      </w:r>
      <w:r w:rsidRPr="008834C9">
        <w:rPr>
          <w:rFonts w:ascii="Verdana" w:hAnsi="Verdana"/>
          <w:i w:val="0"/>
          <w:spacing w:val="-1"/>
          <w:sz w:val="20"/>
          <w:szCs w:val="20"/>
        </w:rPr>
        <w:t xml:space="preserve"> </w:t>
      </w:r>
      <w:r w:rsidRPr="008834C9">
        <w:rPr>
          <w:rFonts w:ascii="Verdana" w:hAnsi="Verdana"/>
          <w:i w:val="0"/>
          <w:spacing w:val="-4"/>
          <w:sz w:val="20"/>
          <w:szCs w:val="20"/>
        </w:rPr>
        <w:t>key</w:t>
      </w:r>
      <w:r w:rsidRPr="008834C9">
        <w:rPr>
          <w:rFonts w:ascii="Verdana" w:hAnsi="Verdana"/>
          <w:i w:val="0"/>
          <w:spacing w:val="-1"/>
          <w:sz w:val="20"/>
          <w:szCs w:val="20"/>
        </w:rPr>
        <w:t xml:space="preserve"> </w:t>
      </w:r>
      <w:r w:rsidRPr="008834C9">
        <w:rPr>
          <w:rFonts w:ascii="Verdana" w:hAnsi="Verdana"/>
          <w:i w:val="0"/>
          <w:sz w:val="20"/>
          <w:szCs w:val="20"/>
        </w:rPr>
        <w:t>drivers</w:t>
      </w:r>
      <w:r w:rsidRPr="008834C9">
        <w:rPr>
          <w:rFonts w:ascii="Verdana" w:hAnsi="Verdana"/>
          <w:i w:val="0"/>
          <w:spacing w:val="-1"/>
          <w:sz w:val="20"/>
          <w:szCs w:val="20"/>
        </w:rPr>
        <w:t xml:space="preserve"> </w:t>
      </w:r>
      <w:r w:rsidRPr="008834C9">
        <w:rPr>
          <w:rFonts w:ascii="Verdana" w:hAnsi="Verdana"/>
          <w:i w:val="0"/>
          <w:sz w:val="20"/>
          <w:szCs w:val="20"/>
        </w:rPr>
        <w:t>of regional</w:t>
      </w:r>
      <w:r w:rsidRPr="008834C9">
        <w:rPr>
          <w:rFonts w:ascii="Verdana" w:hAnsi="Verdana"/>
          <w:i w:val="0"/>
          <w:spacing w:val="-1"/>
          <w:sz w:val="20"/>
          <w:szCs w:val="20"/>
        </w:rPr>
        <w:t xml:space="preserve"> </w:t>
      </w:r>
      <w:r w:rsidRPr="008834C9">
        <w:rPr>
          <w:rFonts w:ascii="Verdana" w:hAnsi="Verdana"/>
          <w:i w:val="0"/>
          <w:spacing w:val="-2"/>
          <w:sz w:val="20"/>
          <w:szCs w:val="20"/>
        </w:rPr>
        <w:t>prosperity,</w:t>
      </w:r>
      <w:r w:rsidRPr="008834C9">
        <w:rPr>
          <w:rFonts w:ascii="Verdana" w:hAnsi="Verdana"/>
          <w:i w:val="0"/>
          <w:spacing w:val="-1"/>
          <w:sz w:val="20"/>
          <w:szCs w:val="20"/>
        </w:rPr>
        <w:t xml:space="preserve"> </w:t>
      </w:r>
      <w:r w:rsidRPr="008834C9">
        <w:rPr>
          <w:rFonts w:ascii="Verdana" w:hAnsi="Verdana"/>
          <w:i w:val="0"/>
          <w:sz w:val="20"/>
          <w:szCs w:val="20"/>
        </w:rPr>
        <w:t>particularly</w:t>
      </w:r>
      <w:r w:rsidRPr="008834C9">
        <w:rPr>
          <w:rFonts w:ascii="Verdana" w:hAnsi="Verdana"/>
          <w:i w:val="0"/>
          <w:spacing w:val="-1"/>
          <w:sz w:val="20"/>
          <w:szCs w:val="20"/>
        </w:rPr>
        <w:t xml:space="preserve"> for </w:t>
      </w:r>
      <w:r w:rsidRPr="008834C9">
        <w:rPr>
          <w:rFonts w:ascii="Verdana" w:hAnsi="Verdana"/>
          <w:i w:val="0"/>
          <w:sz w:val="20"/>
          <w:szCs w:val="20"/>
        </w:rPr>
        <w:t>those</w:t>
      </w:r>
      <w:r w:rsidRPr="008834C9">
        <w:rPr>
          <w:rFonts w:ascii="Verdana" w:hAnsi="Verdana"/>
          <w:i w:val="0"/>
          <w:spacing w:val="-1"/>
          <w:sz w:val="20"/>
          <w:szCs w:val="20"/>
        </w:rPr>
        <w:t xml:space="preserve"> towns</w:t>
      </w:r>
      <w:r w:rsidRPr="008834C9">
        <w:rPr>
          <w:rFonts w:ascii="Verdana" w:hAnsi="Verdana"/>
          <w:i w:val="0"/>
          <w:spacing w:val="37"/>
          <w:sz w:val="20"/>
          <w:szCs w:val="20"/>
        </w:rPr>
        <w:t xml:space="preserve"> </w:t>
      </w:r>
      <w:r w:rsidRPr="008834C9">
        <w:rPr>
          <w:rFonts w:ascii="Verdana" w:hAnsi="Verdana"/>
          <w:i w:val="0"/>
          <w:sz w:val="20"/>
          <w:szCs w:val="20"/>
        </w:rPr>
        <w:t xml:space="preserve">and </w:t>
      </w:r>
      <w:r w:rsidRPr="008834C9">
        <w:rPr>
          <w:rFonts w:ascii="Verdana" w:hAnsi="Verdana"/>
          <w:i w:val="0"/>
          <w:spacing w:val="-1"/>
          <w:sz w:val="20"/>
          <w:szCs w:val="20"/>
        </w:rPr>
        <w:t>districts,</w:t>
      </w:r>
      <w:r w:rsidRPr="008834C9">
        <w:rPr>
          <w:rFonts w:ascii="Verdana" w:hAnsi="Verdana"/>
          <w:i w:val="0"/>
          <w:sz w:val="20"/>
          <w:szCs w:val="20"/>
        </w:rPr>
        <w:t xml:space="preserve"> which are within a two hour drive of a major </w:t>
      </w:r>
      <w:r w:rsidRPr="008834C9">
        <w:rPr>
          <w:rFonts w:ascii="Verdana" w:hAnsi="Verdana"/>
          <w:i w:val="0"/>
          <w:spacing w:val="-2"/>
          <w:sz w:val="20"/>
          <w:szCs w:val="20"/>
        </w:rPr>
        <w:t>city.</w:t>
      </w:r>
      <w:r w:rsidRPr="008834C9">
        <w:rPr>
          <w:rFonts w:ascii="Verdana" w:hAnsi="Verdana"/>
          <w:i w:val="0"/>
          <w:sz w:val="20"/>
          <w:szCs w:val="20"/>
        </w:rPr>
        <w:t xml:space="preserve"> </w:t>
      </w:r>
      <w:r w:rsidRPr="008834C9">
        <w:rPr>
          <w:rFonts w:ascii="Verdana" w:hAnsi="Verdana"/>
          <w:i w:val="0"/>
          <w:spacing w:val="-1"/>
          <w:sz w:val="20"/>
          <w:szCs w:val="20"/>
        </w:rPr>
        <w:t>Infrastructure</w:t>
      </w:r>
      <w:r w:rsidRPr="008834C9">
        <w:rPr>
          <w:rFonts w:ascii="Verdana" w:hAnsi="Verdana"/>
          <w:i w:val="0"/>
          <w:sz w:val="20"/>
          <w:szCs w:val="20"/>
        </w:rPr>
        <w:t xml:space="preserve"> planning and</w:t>
      </w:r>
      <w:r w:rsidRPr="008834C9">
        <w:rPr>
          <w:rFonts w:ascii="Verdana" w:hAnsi="Verdana"/>
          <w:i w:val="0"/>
          <w:spacing w:val="37"/>
          <w:sz w:val="20"/>
          <w:szCs w:val="20"/>
        </w:rPr>
        <w:t xml:space="preserve"> </w:t>
      </w:r>
      <w:r w:rsidRPr="008834C9">
        <w:rPr>
          <w:rFonts w:ascii="Verdana" w:hAnsi="Verdana"/>
          <w:i w:val="0"/>
          <w:spacing w:val="-1"/>
          <w:sz w:val="20"/>
          <w:szCs w:val="20"/>
        </w:rPr>
        <w:t xml:space="preserve">investment, </w:t>
      </w:r>
      <w:r w:rsidRPr="008834C9">
        <w:rPr>
          <w:rFonts w:ascii="Verdana" w:hAnsi="Verdana"/>
          <w:i w:val="0"/>
          <w:sz w:val="20"/>
          <w:szCs w:val="20"/>
        </w:rPr>
        <w:t>in</w:t>
      </w:r>
      <w:r w:rsidRPr="008834C9">
        <w:rPr>
          <w:rFonts w:ascii="Verdana" w:hAnsi="Verdana"/>
          <w:i w:val="0"/>
          <w:spacing w:val="-1"/>
          <w:sz w:val="20"/>
          <w:szCs w:val="20"/>
        </w:rPr>
        <w:t xml:space="preserve"> </w:t>
      </w:r>
      <w:r w:rsidRPr="008834C9">
        <w:rPr>
          <w:rFonts w:ascii="Verdana" w:hAnsi="Verdana"/>
          <w:i w:val="0"/>
          <w:sz w:val="20"/>
          <w:szCs w:val="20"/>
        </w:rPr>
        <w:t>these</w:t>
      </w:r>
      <w:r w:rsidRPr="008834C9">
        <w:rPr>
          <w:rFonts w:ascii="Verdana" w:hAnsi="Verdana"/>
          <w:i w:val="0"/>
          <w:spacing w:val="-1"/>
          <w:sz w:val="20"/>
          <w:szCs w:val="20"/>
        </w:rPr>
        <w:t xml:space="preserve"> ‘metro </w:t>
      </w:r>
      <w:r w:rsidRPr="008834C9">
        <w:rPr>
          <w:rFonts w:ascii="Verdana" w:hAnsi="Verdana"/>
          <w:i w:val="0"/>
          <w:spacing w:val="-2"/>
          <w:sz w:val="20"/>
          <w:szCs w:val="20"/>
        </w:rPr>
        <w:t>linked</w:t>
      </w:r>
      <w:r w:rsidRPr="008834C9">
        <w:rPr>
          <w:rFonts w:ascii="Verdana" w:hAnsi="Verdana"/>
          <w:i w:val="0"/>
          <w:spacing w:val="-1"/>
          <w:sz w:val="20"/>
          <w:szCs w:val="20"/>
        </w:rPr>
        <w:t xml:space="preserve"> </w:t>
      </w:r>
      <w:r w:rsidRPr="008834C9">
        <w:rPr>
          <w:rFonts w:ascii="Verdana" w:hAnsi="Verdana"/>
          <w:i w:val="0"/>
          <w:spacing w:val="-3"/>
          <w:sz w:val="20"/>
          <w:szCs w:val="20"/>
        </w:rPr>
        <w:t>regions’,</w:t>
      </w:r>
      <w:r w:rsidRPr="008834C9">
        <w:rPr>
          <w:rFonts w:ascii="Verdana" w:hAnsi="Verdana"/>
          <w:i w:val="0"/>
          <w:sz w:val="20"/>
          <w:szCs w:val="20"/>
        </w:rPr>
        <w:t xml:space="preserve"> needs</w:t>
      </w:r>
      <w:r w:rsidRPr="008834C9">
        <w:rPr>
          <w:rFonts w:ascii="Verdana" w:hAnsi="Verdana"/>
          <w:i w:val="0"/>
          <w:spacing w:val="-1"/>
          <w:sz w:val="20"/>
          <w:szCs w:val="20"/>
        </w:rPr>
        <w:t xml:space="preserve"> </w:t>
      </w:r>
      <w:r w:rsidRPr="008834C9">
        <w:rPr>
          <w:rFonts w:ascii="Verdana" w:hAnsi="Verdana"/>
          <w:i w:val="0"/>
          <w:spacing w:val="-2"/>
          <w:sz w:val="20"/>
          <w:szCs w:val="20"/>
        </w:rPr>
        <w:t>to</w:t>
      </w:r>
      <w:r w:rsidRPr="008834C9">
        <w:rPr>
          <w:rFonts w:ascii="Verdana" w:hAnsi="Verdana"/>
          <w:i w:val="0"/>
          <w:spacing w:val="-1"/>
          <w:sz w:val="20"/>
          <w:szCs w:val="20"/>
        </w:rPr>
        <w:t xml:space="preserve"> avoid </w:t>
      </w:r>
      <w:r w:rsidRPr="008834C9">
        <w:rPr>
          <w:rFonts w:ascii="Verdana" w:hAnsi="Verdana"/>
          <w:i w:val="0"/>
          <w:sz w:val="20"/>
          <w:szCs w:val="20"/>
        </w:rPr>
        <w:t>a</w:t>
      </w:r>
      <w:r w:rsidRPr="008834C9">
        <w:rPr>
          <w:rFonts w:ascii="Verdana" w:hAnsi="Verdana"/>
          <w:i w:val="0"/>
          <w:spacing w:val="-1"/>
          <w:sz w:val="20"/>
          <w:szCs w:val="20"/>
        </w:rPr>
        <w:t xml:space="preserve"> </w:t>
      </w:r>
      <w:r w:rsidRPr="008834C9">
        <w:rPr>
          <w:rFonts w:ascii="Verdana" w:hAnsi="Verdana"/>
          <w:i w:val="0"/>
          <w:spacing w:val="-2"/>
          <w:sz w:val="20"/>
          <w:szCs w:val="20"/>
        </w:rPr>
        <w:t>‘city</w:t>
      </w:r>
      <w:r w:rsidRPr="008834C9">
        <w:rPr>
          <w:rFonts w:ascii="Verdana" w:hAnsi="Verdana"/>
          <w:i w:val="0"/>
          <w:spacing w:val="-1"/>
          <w:sz w:val="20"/>
          <w:szCs w:val="20"/>
        </w:rPr>
        <w:t xml:space="preserve"> </w:t>
      </w:r>
      <w:r w:rsidRPr="008834C9">
        <w:rPr>
          <w:rFonts w:ascii="Verdana" w:hAnsi="Verdana"/>
          <w:i w:val="0"/>
          <w:sz w:val="20"/>
          <w:szCs w:val="20"/>
        </w:rPr>
        <w:t>versus country’</w:t>
      </w:r>
      <w:r w:rsidRPr="008834C9">
        <w:rPr>
          <w:rFonts w:ascii="Verdana" w:hAnsi="Verdana"/>
          <w:i w:val="0"/>
          <w:spacing w:val="-1"/>
          <w:sz w:val="20"/>
          <w:szCs w:val="20"/>
        </w:rPr>
        <w:t xml:space="preserve"> </w:t>
      </w:r>
      <w:r w:rsidRPr="008834C9">
        <w:rPr>
          <w:rFonts w:ascii="Verdana" w:hAnsi="Verdana"/>
          <w:i w:val="0"/>
          <w:sz w:val="20"/>
          <w:szCs w:val="20"/>
        </w:rPr>
        <w:t>perspective.</w:t>
      </w:r>
      <w:r w:rsidRPr="008834C9">
        <w:rPr>
          <w:rFonts w:ascii="Verdana" w:hAnsi="Verdana"/>
          <w:i w:val="0"/>
          <w:spacing w:val="45"/>
          <w:w w:val="99"/>
          <w:sz w:val="20"/>
          <w:szCs w:val="20"/>
        </w:rPr>
        <w:t xml:space="preserve"> </w:t>
      </w:r>
      <w:r w:rsidRPr="008834C9">
        <w:rPr>
          <w:rFonts w:ascii="Verdana" w:hAnsi="Verdana"/>
          <w:i w:val="0"/>
          <w:sz w:val="20"/>
          <w:szCs w:val="20"/>
        </w:rPr>
        <w:t xml:space="preserve">Rather </w:t>
      </w:r>
      <w:r w:rsidRPr="008834C9">
        <w:rPr>
          <w:rFonts w:ascii="Verdana" w:hAnsi="Verdana"/>
          <w:i w:val="0"/>
          <w:spacing w:val="-1"/>
          <w:sz w:val="20"/>
          <w:szCs w:val="20"/>
        </w:rPr>
        <w:t>they</w:t>
      </w:r>
      <w:r w:rsidRPr="008834C9">
        <w:rPr>
          <w:rFonts w:ascii="Verdana" w:hAnsi="Verdana"/>
          <w:i w:val="0"/>
          <w:sz w:val="20"/>
          <w:szCs w:val="20"/>
        </w:rPr>
        <w:t xml:space="preserve"> </w:t>
      </w:r>
      <w:r w:rsidRPr="008834C9">
        <w:rPr>
          <w:rFonts w:ascii="Verdana" w:hAnsi="Verdana"/>
          <w:i w:val="0"/>
          <w:spacing w:val="-1"/>
          <w:sz w:val="20"/>
          <w:szCs w:val="20"/>
        </w:rPr>
        <w:t>must</w:t>
      </w:r>
      <w:r w:rsidRPr="008834C9">
        <w:rPr>
          <w:rFonts w:ascii="Verdana" w:hAnsi="Verdana"/>
          <w:i w:val="0"/>
          <w:sz w:val="20"/>
          <w:szCs w:val="20"/>
        </w:rPr>
        <w:t xml:space="preserve"> </w:t>
      </w:r>
      <w:r w:rsidRPr="008834C9">
        <w:rPr>
          <w:rFonts w:ascii="Verdana" w:hAnsi="Verdana"/>
          <w:i w:val="0"/>
          <w:spacing w:val="-3"/>
          <w:sz w:val="20"/>
          <w:szCs w:val="20"/>
        </w:rPr>
        <w:t>take</w:t>
      </w:r>
      <w:r w:rsidRPr="008834C9">
        <w:rPr>
          <w:rFonts w:ascii="Verdana" w:hAnsi="Verdana"/>
          <w:i w:val="0"/>
          <w:sz w:val="20"/>
          <w:szCs w:val="20"/>
        </w:rPr>
        <w:t xml:space="preserve"> a genuinely </w:t>
      </w:r>
      <w:r w:rsidRPr="008834C9">
        <w:rPr>
          <w:rFonts w:ascii="Verdana" w:hAnsi="Verdana"/>
          <w:i w:val="0"/>
          <w:spacing w:val="-1"/>
          <w:sz w:val="20"/>
          <w:szCs w:val="20"/>
        </w:rPr>
        <w:t>integrated</w:t>
      </w:r>
      <w:r w:rsidRPr="008834C9">
        <w:rPr>
          <w:rFonts w:ascii="Verdana" w:hAnsi="Verdana"/>
          <w:i w:val="0"/>
          <w:sz w:val="20"/>
          <w:szCs w:val="20"/>
        </w:rPr>
        <w:t xml:space="preserve"> approach, which </w:t>
      </w:r>
      <w:r w:rsidRPr="008834C9">
        <w:rPr>
          <w:rFonts w:ascii="Verdana" w:hAnsi="Verdana"/>
          <w:i w:val="0"/>
          <w:spacing w:val="-1"/>
          <w:sz w:val="20"/>
          <w:szCs w:val="20"/>
        </w:rPr>
        <w:t>envisages</w:t>
      </w:r>
      <w:r w:rsidRPr="008834C9">
        <w:rPr>
          <w:rFonts w:ascii="Verdana" w:hAnsi="Verdana"/>
          <w:i w:val="0"/>
          <w:sz w:val="20"/>
          <w:szCs w:val="20"/>
        </w:rPr>
        <w:t xml:space="preserve"> a </w:t>
      </w:r>
      <w:r w:rsidRPr="008834C9">
        <w:rPr>
          <w:rFonts w:ascii="Verdana" w:hAnsi="Verdana"/>
          <w:i w:val="0"/>
          <w:spacing w:val="-1"/>
          <w:sz w:val="20"/>
          <w:szCs w:val="20"/>
        </w:rPr>
        <w:t>cohesive</w:t>
      </w:r>
      <w:r w:rsidRPr="008834C9">
        <w:rPr>
          <w:rFonts w:ascii="Verdana" w:hAnsi="Verdana"/>
          <w:i w:val="0"/>
          <w:sz w:val="20"/>
          <w:szCs w:val="20"/>
        </w:rPr>
        <w:t xml:space="preserve"> mega</w:t>
      </w:r>
      <w:r w:rsidRPr="008834C9">
        <w:rPr>
          <w:rFonts w:ascii="Verdana" w:hAnsi="Verdana"/>
          <w:i w:val="0"/>
          <w:spacing w:val="35"/>
          <w:sz w:val="20"/>
          <w:szCs w:val="20"/>
        </w:rPr>
        <w:t xml:space="preserve"> </w:t>
      </w:r>
      <w:r w:rsidRPr="008834C9">
        <w:rPr>
          <w:rFonts w:ascii="Verdana" w:hAnsi="Verdana"/>
          <w:i w:val="0"/>
          <w:spacing w:val="-1"/>
          <w:sz w:val="20"/>
          <w:szCs w:val="20"/>
        </w:rPr>
        <w:t xml:space="preserve">economic </w:t>
      </w:r>
      <w:r w:rsidRPr="008834C9">
        <w:rPr>
          <w:rFonts w:ascii="Verdana" w:hAnsi="Verdana"/>
          <w:i w:val="0"/>
          <w:sz w:val="20"/>
          <w:szCs w:val="20"/>
        </w:rPr>
        <w:t>region,</w:t>
      </w:r>
      <w:r w:rsidRPr="008834C9">
        <w:rPr>
          <w:rFonts w:ascii="Verdana" w:hAnsi="Verdana"/>
          <w:i w:val="0"/>
          <w:spacing w:val="-1"/>
          <w:sz w:val="20"/>
          <w:szCs w:val="20"/>
        </w:rPr>
        <w:t xml:space="preserve"> centred</w:t>
      </w:r>
      <w:r w:rsidRPr="008834C9">
        <w:rPr>
          <w:rFonts w:ascii="Verdana" w:hAnsi="Verdana"/>
          <w:i w:val="0"/>
          <w:sz w:val="20"/>
          <w:szCs w:val="20"/>
        </w:rPr>
        <w:t xml:space="preserve"> on</w:t>
      </w:r>
      <w:r w:rsidRPr="008834C9">
        <w:rPr>
          <w:rFonts w:ascii="Verdana" w:hAnsi="Verdana"/>
          <w:i w:val="0"/>
          <w:spacing w:val="-1"/>
          <w:sz w:val="20"/>
          <w:szCs w:val="20"/>
        </w:rPr>
        <w:t xml:space="preserve"> </w:t>
      </w:r>
      <w:r w:rsidRPr="008834C9">
        <w:rPr>
          <w:rFonts w:ascii="Verdana" w:hAnsi="Verdana"/>
          <w:i w:val="0"/>
          <w:sz w:val="20"/>
          <w:szCs w:val="20"/>
        </w:rPr>
        <w:t xml:space="preserve">the </w:t>
      </w:r>
      <w:r w:rsidRPr="008834C9">
        <w:rPr>
          <w:rFonts w:ascii="Verdana" w:hAnsi="Verdana"/>
          <w:i w:val="0"/>
          <w:spacing w:val="-1"/>
          <w:sz w:val="20"/>
          <w:szCs w:val="20"/>
        </w:rPr>
        <w:t xml:space="preserve">metropolis </w:t>
      </w:r>
      <w:r w:rsidRPr="008834C9">
        <w:rPr>
          <w:rFonts w:ascii="Verdana" w:hAnsi="Verdana"/>
          <w:i w:val="0"/>
          <w:sz w:val="20"/>
          <w:szCs w:val="20"/>
        </w:rPr>
        <w:t>in</w:t>
      </w:r>
      <w:r w:rsidRPr="008834C9">
        <w:rPr>
          <w:rFonts w:ascii="Verdana" w:hAnsi="Verdana"/>
          <w:i w:val="0"/>
          <w:spacing w:val="-1"/>
          <w:sz w:val="20"/>
          <w:szCs w:val="20"/>
        </w:rPr>
        <w:t xml:space="preserve"> question.</w:t>
      </w:r>
    </w:p>
    <w:p w:rsidR="008834C9" w:rsidRPr="008834C9" w:rsidRDefault="008834C9" w:rsidP="008834C9">
      <w:pPr>
        <w:pStyle w:val="Heading4"/>
        <w:spacing w:before="195" w:after="240" w:line="252" w:lineRule="exact"/>
        <w:ind w:left="0" w:right="-46" w:firstLine="0"/>
        <w:rPr>
          <w:rFonts w:ascii="Verdana" w:hAnsi="Verdana"/>
          <w:sz w:val="20"/>
          <w:szCs w:val="20"/>
        </w:rPr>
      </w:pPr>
      <w:r w:rsidRPr="008834C9">
        <w:rPr>
          <w:rFonts w:ascii="Verdana" w:hAnsi="Verdana"/>
          <w:spacing w:val="-1"/>
          <w:sz w:val="20"/>
          <w:szCs w:val="20"/>
        </w:rPr>
        <w:t>Source: ‘Regional Australia; drivers,</w:t>
      </w:r>
      <w:r w:rsidRPr="008834C9">
        <w:rPr>
          <w:rFonts w:ascii="Verdana" w:hAnsi="Verdana"/>
          <w:sz w:val="20"/>
          <w:szCs w:val="20"/>
        </w:rPr>
        <w:t xml:space="preserve"> </w:t>
      </w:r>
      <w:r w:rsidRPr="008834C9">
        <w:rPr>
          <w:rFonts w:ascii="Verdana" w:hAnsi="Verdana"/>
          <w:spacing w:val="-1"/>
          <w:sz w:val="20"/>
          <w:szCs w:val="20"/>
        </w:rPr>
        <w:t xml:space="preserve">prospects </w:t>
      </w:r>
      <w:r w:rsidRPr="008834C9">
        <w:rPr>
          <w:rFonts w:ascii="Verdana" w:hAnsi="Verdana"/>
          <w:sz w:val="20"/>
          <w:szCs w:val="20"/>
        </w:rPr>
        <w:t>and</w:t>
      </w:r>
      <w:r w:rsidRPr="008834C9">
        <w:rPr>
          <w:rFonts w:ascii="Verdana" w:hAnsi="Verdana"/>
          <w:spacing w:val="-1"/>
          <w:sz w:val="20"/>
          <w:szCs w:val="20"/>
        </w:rPr>
        <w:t xml:space="preserve"> </w:t>
      </w:r>
      <w:r w:rsidRPr="008834C9">
        <w:rPr>
          <w:rFonts w:ascii="Verdana" w:hAnsi="Verdana"/>
          <w:sz w:val="20"/>
          <w:szCs w:val="20"/>
        </w:rPr>
        <w:t xml:space="preserve">policy </w:t>
      </w:r>
      <w:r w:rsidRPr="008834C9">
        <w:rPr>
          <w:rFonts w:ascii="Verdana" w:hAnsi="Verdana"/>
          <w:spacing w:val="-1"/>
          <w:sz w:val="20"/>
          <w:szCs w:val="20"/>
        </w:rPr>
        <w:t xml:space="preserve">directions’: </w:t>
      </w:r>
      <w:r w:rsidRPr="008834C9">
        <w:rPr>
          <w:rFonts w:ascii="Verdana" w:hAnsi="Verdana"/>
          <w:sz w:val="20"/>
          <w:szCs w:val="20"/>
        </w:rPr>
        <w:t>Dr</w:t>
      </w:r>
      <w:r w:rsidRPr="008834C9">
        <w:rPr>
          <w:rFonts w:ascii="Verdana" w:hAnsi="Verdana"/>
          <w:spacing w:val="-1"/>
          <w:sz w:val="20"/>
          <w:szCs w:val="20"/>
        </w:rPr>
        <w:t xml:space="preserve"> Marcus</w:t>
      </w:r>
      <w:r w:rsidRPr="008834C9">
        <w:rPr>
          <w:rFonts w:ascii="Verdana" w:hAnsi="Verdana"/>
          <w:sz w:val="20"/>
          <w:szCs w:val="20"/>
        </w:rPr>
        <w:t xml:space="preserve"> </w:t>
      </w:r>
      <w:r w:rsidRPr="008834C9">
        <w:rPr>
          <w:rFonts w:ascii="Verdana" w:hAnsi="Verdana"/>
          <w:spacing w:val="-1"/>
          <w:sz w:val="20"/>
          <w:szCs w:val="20"/>
        </w:rPr>
        <w:t xml:space="preserve">Spiller- </w:t>
      </w:r>
      <w:r w:rsidRPr="008834C9">
        <w:rPr>
          <w:rFonts w:ascii="Verdana" w:hAnsi="Verdana"/>
          <w:sz w:val="20"/>
          <w:szCs w:val="20"/>
        </w:rPr>
        <w:t>SGS</w:t>
      </w:r>
      <w:r w:rsidRPr="008834C9">
        <w:rPr>
          <w:rFonts w:ascii="Verdana" w:hAnsi="Verdana"/>
          <w:spacing w:val="59"/>
          <w:sz w:val="20"/>
          <w:szCs w:val="20"/>
        </w:rPr>
        <w:t xml:space="preserve"> </w:t>
      </w:r>
      <w:r w:rsidRPr="008834C9">
        <w:rPr>
          <w:rFonts w:ascii="Verdana" w:hAnsi="Verdana"/>
          <w:spacing w:val="-1"/>
          <w:sz w:val="20"/>
          <w:szCs w:val="20"/>
        </w:rPr>
        <w:t>Economics</w:t>
      </w:r>
      <w:r w:rsidRPr="008834C9">
        <w:rPr>
          <w:rFonts w:ascii="Verdana" w:hAnsi="Verdana"/>
          <w:sz w:val="20"/>
          <w:szCs w:val="20"/>
        </w:rPr>
        <w:t xml:space="preserve"> and Planning Pty </w:t>
      </w:r>
      <w:r w:rsidRPr="008834C9">
        <w:rPr>
          <w:rFonts w:ascii="Verdana" w:hAnsi="Verdana"/>
          <w:spacing w:val="-3"/>
          <w:sz w:val="20"/>
          <w:szCs w:val="20"/>
        </w:rPr>
        <w:t>Ltd</w:t>
      </w:r>
    </w:p>
    <w:p w:rsidR="008834C9" w:rsidRDefault="008834C9">
      <w:pPr>
        <w:widowControl/>
        <w:spacing w:after="200" w:line="276" w:lineRule="auto"/>
        <w:rPr>
          <w:rFonts w:ascii="Verdana" w:hAnsi="Verdana"/>
          <w:sz w:val="20"/>
          <w:szCs w:val="20"/>
        </w:rPr>
      </w:pPr>
      <w:r>
        <w:rPr>
          <w:rFonts w:ascii="Verdana" w:hAnsi="Verdana"/>
          <w:sz w:val="20"/>
          <w:szCs w:val="20"/>
        </w:rPr>
        <w:br w:type="page"/>
      </w:r>
    </w:p>
    <w:p w:rsidR="008834C9" w:rsidRPr="00AE6726" w:rsidRDefault="008834C9" w:rsidP="008834C9">
      <w:pPr>
        <w:spacing w:before="206" w:after="240"/>
        <w:rPr>
          <w:rFonts w:ascii="Calibri" w:eastAsia="Calibri" w:hAnsi="Calibri" w:cs="Calibri"/>
          <w:sz w:val="32"/>
          <w:szCs w:val="32"/>
        </w:rPr>
      </w:pPr>
      <w:r w:rsidRPr="00AE6726">
        <w:rPr>
          <w:rFonts w:ascii="Calibri"/>
          <w:b/>
          <w:spacing w:val="-1"/>
          <w:sz w:val="32"/>
        </w:rPr>
        <w:lastRenderedPageBreak/>
        <w:t>How</w:t>
      </w:r>
      <w:r w:rsidRPr="00AE6726">
        <w:rPr>
          <w:rFonts w:ascii="Calibri"/>
          <w:b/>
          <w:spacing w:val="-6"/>
          <w:sz w:val="32"/>
        </w:rPr>
        <w:t xml:space="preserve"> </w:t>
      </w:r>
      <w:r w:rsidRPr="00AE6726">
        <w:rPr>
          <w:rFonts w:ascii="Calibri"/>
          <w:b/>
          <w:sz w:val="32"/>
        </w:rPr>
        <w:t>the</w:t>
      </w:r>
      <w:r w:rsidRPr="00AE6726">
        <w:rPr>
          <w:rFonts w:ascii="Calibri"/>
          <w:b/>
          <w:spacing w:val="-6"/>
          <w:sz w:val="32"/>
        </w:rPr>
        <w:t xml:space="preserve"> </w:t>
      </w:r>
      <w:r w:rsidRPr="00AE6726">
        <w:rPr>
          <w:rFonts w:ascii="Calibri"/>
          <w:b/>
          <w:spacing w:val="-1"/>
          <w:sz w:val="32"/>
        </w:rPr>
        <w:t>City</w:t>
      </w:r>
      <w:r w:rsidRPr="00AE6726">
        <w:rPr>
          <w:rFonts w:ascii="Calibri"/>
          <w:b/>
          <w:spacing w:val="-5"/>
          <w:sz w:val="32"/>
        </w:rPr>
        <w:t xml:space="preserve"> </w:t>
      </w:r>
      <w:r w:rsidRPr="00AE6726">
        <w:rPr>
          <w:rFonts w:ascii="Calibri"/>
          <w:b/>
          <w:sz w:val="32"/>
        </w:rPr>
        <w:t>of</w:t>
      </w:r>
      <w:r w:rsidRPr="00AE6726">
        <w:rPr>
          <w:rFonts w:ascii="Calibri"/>
          <w:b/>
          <w:spacing w:val="-6"/>
          <w:sz w:val="32"/>
        </w:rPr>
        <w:t xml:space="preserve"> </w:t>
      </w:r>
      <w:r w:rsidRPr="00AE6726">
        <w:rPr>
          <w:rFonts w:ascii="Calibri"/>
          <w:b/>
          <w:spacing w:val="-2"/>
          <w:sz w:val="32"/>
        </w:rPr>
        <w:t>Greater</w:t>
      </w:r>
      <w:r w:rsidRPr="00AE6726">
        <w:rPr>
          <w:rFonts w:ascii="Calibri"/>
          <w:b/>
          <w:spacing w:val="-4"/>
          <w:sz w:val="32"/>
        </w:rPr>
        <w:t xml:space="preserve"> </w:t>
      </w:r>
      <w:r w:rsidRPr="00AE6726">
        <w:rPr>
          <w:rFonts w:ascii="Calibri"/>
          <w:b/>
          <w:spacing w:val="-1"/>
          <w:sz w:val="32"/>
        </w:rPr>
        <w:t>Bendigo</w:t>
      </w:r>
      <w:r w:rsidRPr="00AE6726">
        <w:rPr>
          <w:rFonts w:ascii="Calibri"/>
          <w:b/>
          <w:spacing w:val="-5"/>
          <w:sz w:val="32"/>
        </w:rPr>
        <w:t xml:space="preserve"> </w:t>
      </w:r>
      <w:r w:rsidRPr="00AE6726">
        <w:rPr>
          <w:rFonts w:ascii="Calibri"/>
          <w:b/>
          <w:sz w:val="32"/>
        </w:rPr>
        <w:t>Has</w:t>
      </w:r>
      <w:r w:rsidRPr="00AE6726">
        <w:rPr>
          <w:rFonts w:ascii="Calibri"/>
          <w:b/>
          <w:spacing w:val="-5"/>
          <w:sz w:val="32"/>
        </w:rPr>
        <w:t xml:space="preserve"> </w:t>
      </w:r>
      <w:r w:rsidRPr="00AE6726">
        <w:rPr>
          <w:rFonts w:ascii="Calibri"/>
          <w:b/>
          <w:sz w:val="32"/>
        </w:rPr>
        <w:t>Been</w:t>
      </w:r>
      <w:r w:rsidRPr="00AE6726">
        <w:rPr>
          <w:rFonts w:ascii="Calibri"/>
          <w:b/>
          <w:spacing w:val="-6"/>
          <w:sz w:val="32"/>
        </w:rPr>
        <w:t xml:space="preserve"> </w:t>
      </w:r>
      <w:r w:rsidRPr="00AE6726">
        <w:rPr>
          <w:rFonts w:ascii="Calibri"/>
          <w:b/>
          <w:spacing w:val="-2"/>
          <w:sz w:val="32"/>
        </w:rPr>
        <w:t>Growing</w:t>
      </w:r>
    </w:p>
    <w:p w:rsidR="008834C9" w:rsidRPr="00AE6726" w:rsidRDefault="008834C9" w:rsidP="008834C9">
      <w:pPr>
        <w:pStyle w:val="Heading5"/>
        <w:spacing w:after="240" w:line="254" w:lineRule="exact"/>
        <w:ind w:left="0" w:right="-46"/>
        <w:rPr>
          <w:rFonts w:ascii="Verdana" w:hAnsi="Verdana"/>
          <w:i w:val="0"/>
          <w:sz w:val="20"/>
          <w:szCs w:val="20"/>
        </w:rPr>
      </w:pPr>
      <w:r w:rsidRPr="00AE6726">
        <w:rPr>
          <w:rFonts w:ascii="Verdana" w:hAnsi="Verdana"/>
          <w:i w:val="0"/>
          <w:sz w:val="20"/>
          <w:szCs w:val="20"/>
        </w:rPr>
        <w:t>The City of Greater Bendigo has clearly demonstrated the significance of these trends and it continues to benefit from significant population growth, economic investment and its high profile as a liveable regional city. The City of Greater Bendigo has been a major player in Regional Cities Victoria; it has played a particularly active role in the development of the Loddon Mallee South Regional Growth Plan and in the work of the Loddon Mallee Regional Development Australia Committee.</w:t>
      </w:r>
    </w:p>
    <w:p w:rsidR="009B2C66" w:rsidRPr="00AE6726" w:rsidRDefault="009B2C66" w:rsidP="009B2C66">
      <w:pPr>
        <w:pStyle w:val="Heading5"/>
        <w:spacing w:after="240" w:line="254" w:lineRule="exact"/>
        <w:ind w:left="0" w:right="-46"/>
        <w:rPr>
          <w:rFonts w:ascii="Verdana" w:hAnsi="Verdana"/>
          <w:b/>
          <w:i w:val="0"/>
          <w:sz w:val="20"/>
          <w:szCs w:val="20"/>
        </w:rPr>
      </w:pPr>
      <w:r w:rsidRPr="00AE6726">
        <w:rPr>
          <w:rFonts w:ascii="Verdana" w:hAnsi="Verdana"/>
          <w:b/>
          <w:i w:val="0"/>
          <w:sz w:val="20"/>
          <w:szCs w:val="20"/>
        </w:rPr>
        <w:t>Bendigo is currently delivering</w:t>
      </w:r>
    </w:p>
    <w:p w:rsidR="009B2C66" w:rsidRPr="00AE6726" w:rsidRDefault="009B2C66" w:rsidP="009B2C66">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1,100 new homes a year,</w:t>
      </w:r>
    </w:p>
    <w:p w:rsidR="009B2C66" w:rsidRPr="00AE6726" w:rsidRDefault="009B2C66" w:rsidP="009B2C66">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Highest Gross Regional Product rate of growth of any Victorian regional city,</w:t>
      </w:r>
    </w:p>
    <w:p w:rsidR="009B2C66" w:rsidRPr="00AE6726" w:rsidRDefault="009B2C66" w:rsidP="009B2C66">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Construction well underway of the $630m new Bendigo hospital,</w:t>
      </w:r>
    </w:p>
    <w:p w:rsidR="009B2C66" w:rsidRPr="00AE6726" w:rsidRDefault="009B2C66" w:rsidP="009B2C66">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Major extensions to the Art Gallery and Library completed in 2014,</w:t>
      </w:r>
    </w:p>
    <w:p w:rsidR="009B2C66" w:rsidRPr="00AE6726" w:rsidRDefault="009B2C66" w:rsidP="009B2C66">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New Ulumbarra Theatre to be opened in April 2015,</w:t>
      </w:r>
    </w:p>
    <w:p w:rsidR="009B2C66" w:rsidRPr="00AE6726" w:rsidRDefault="009B2C66" w:rsidP="009B2C66">
      <w:pPr>
        <w:pStyle w:val="Heading5"/>
        <w:numPr>
          <w:ilvl w:val="0"/>
          <w:numId w:val="2"/>
        </w:numPr>
        <w:spacing w:before="240" w:after="240" w:line="254" w:lineRule="exact"/>
        <w:ind w:right="-46"/>
        <w:rPr>
          <w:rFonts w:ascii="Verdana" w:hAnsi="Verdana"/>
          <w:i w:val="0"/>
          <w:sz w:val="20"/>
          <w:szCs w:val="20"/>
        </w:rPr>
      </w:pPr>
      <w:r w:rsidRPr="00AE6726">
        <w:rPr>
          <w:rFonts w:ascii="Verdana" w:hAnsi="Verdana"/>
          <w:i w:val="0"/>
          <w:sz w:val="20"/>
          <w:szCs w:val="20"/>
        </w:rPr>
        <w:t>Ravenswood Interchange</w:t>
      </w:r>
    </w:p>
    <w:p w:rsidR="009B2C66" w:rsidRPr="00AE6726" w:rsidRDefault="00B87782" w:rsidP="009B2C66">
      <w:pPr>
        <w:pStyle w:val="Heading5"/>
        <w:spacing w:before="240" w:after="240" w:line="254" w:lineRule="exact"/>
        <w:ind w:left="0" w:right="-46"/>
        <w:rPr>
          <w:rFonts w:ascii="Verdana" w:hAnsi="Verdana"/>
          <w:i w:val="0"/>
          <w:sz w:val="20"/>
          <w:szCs w:val="20"/>
        </w:rPr>
      </w:pPr>
      <w:r w:rsidRPr="00AE6726">
        <w:rPr>
          <w:rFonts w:ascii="Verdana" w:hAnsi="Verdana"/>
          <w:i w:val="0"/>
          <w:sz w:val="20"/>
          <w:szCs w:val="20"/>
        </w:rPr>
        <w:t>In order to support this development the City has forged ahead with major strategic work to underpin investment, including the following initiatives:</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Greater Bendigo Residential Strategy - adopted 2014,</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Hospital Precinct Strategic Plan - adopted 2014,</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Rosalind Park Master Plan - adopted 2014,</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Economic Development Strategy - adopted 2014,</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Connecting Greater Bendigo - Integrated Transport and Land Use Strategy (ITLUS) - to be adopted 2015,</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Commercial Land and Activity Centres Strategy - to be adopted 2015,</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Marong Business Park Planning Scheme Amendment - on public display 2015,</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Housing Strategy - to be adopted 2015, and</w:t>
      </w:r>
    </w:p>
    <w:p w:rsidR="00D06A55" w:rsidRPr="00AE6726" w:rsidRDefault="00D06A55" w:rsidP="00D06A55">
      <w:pPr>
        <w:pStyle w:val="Heading5"/>
        <w:numPr>
          <w:ilvl w:val="0"/>
          <w:numId w:val="2"/>
        </w:numPr>
        <w:spacing w:after="240" w:line="254" w:lineRule="exact"/>
        <w:ind w:right="-46"/>
        <w:rPr>
          <w:rFonts w:ascii="Verdana" w:hAnsi="Verdana"/>
          <w:i w:val="0"/>
          <w:sz w:val="20"/>
          <w:szCs w:val="20"/>
        </w:rPr>
      </w:pPr>
      <w:r w:rsidRPr="00AE6726">
        <w:rPr>
          <w:rFonts w:ascii="Verdana" w:hAnsi="Verdana"/>
          <w:i w:val="0"/>
          <w:sz w:val="20"/>
          <w:szCs w:val="20"/>
        </w:rPr>
        <w:t>Open Space Strategy - commenced 2015,</w:t>
      </w:r>
    </w:p>
    <w:p w:rsidR="00CD6AF0" w:rsidRDefault="00AE6726" w:rsidP="00CE7F68">
      <w:pPr>
        <w:pStyle w:val="Heading5"/>
        <w:spacing w:after="240" w:line="254" w:lineRule="exact"/>
        <w:ind w:left="0" w:right="-46"/>
        <w:rPr>
          <w:rFonts w:ascii="Verdana" w:hAnsi="Verdana"/>
          <w:i w:val="0"/>
          <w:sz w:val="20"/>
          <w:szCs w:val="20"/>
        </w:rPr>
      </w:pPr>
      <w:r w:rsidRPr="00AE6726">
        <w:rPr>
          <w:rFonts w:ascii="Verdana" w:hAnsi="Verdana"/>
          <w:i w:val="0"/>
          <w:sz w:val="20"/>
          <w:szCs w:val="20"/>
        </w:rPr>
        <w:t>Bendigo is the key centre in a region with vibrant, innovative, sustainable and connected communities offering a diversity of lifestyles, building on our heritage, natural environment and agricultural landscapes. The whole region is planned to be home to some 300,000 people by 2041, with access to employment, infrastructure, educational opportunities, healthcare and other services. It is widely understood that Bendigo will accommodate the majority of growth in the Loddon Mallee South region over the next 30 years.</w:t>
      </w:r>
    </w:p>
    <w:p w:rsidR="00CD6AF0" w:rsidRDefault="00CD6AF0">
      <w:pPr>
        <w:widowControl/>
        <w:spacing w:after="200" w:line="276" w:lineRule="auto"/>
        <w:rPr>
          <w:rFonts w:ascii="Verdana" w:eastAsia="Calibri" w:hAnsi="Verdana"/>
          <w:sz w:val="20"/>
          <w:szCs w:val="20"/>
        </w:rPr>
      </w:pPr>
      <w:r>
        <w:rPr>
          <w:rFonts w:ascii="Verdana" w:hAnsi="Verdana"/>
          <w:i/>
          <w:sz w:val="20"/>
          <w:szCs w:val="20"/>
        </w:rPr>
        <w:br w:type="page"/>
      </w:r>
    </w:p>
    <w:p w:rsidR="00CD6AF0" w:rsidRPr="00CD6AF0" w:rsidRDefault="00CD6AF0" w:rsidP="00CD6AF0">
      <w:pPr>
        <w:spacing w:before="200"/>
        <w:rPr>
          <w:rFonts w:ascii="Calibri" w:eastAsia="Calibri" w:hAnsi="Calibri" w:cs="Calibri"/>
          <w:sz w:val="32"/>
          <w:szCs w:val="32"/>
        </w:rPr>
      </w:pPr>
      <w:r w:rsidRPr="00CD6AF0">
        <w:rPr>
          <w:rFonts w:ascii="Calibri"/>
          <w:b/>
          <w:spacing w:val="-1"/>
          <w:sz w:val="32"/>
        </w:rPr>
        <w:lastRenderedPageBreak/>
        <w:t>Implementing</w:t>
      </w:r>
      <w:r w:rsidRPr="00CD6AF0">
        <w:rPr>
          <w:rFonts w:ascii="Calibri"/>
          <w:b/>
          <w:spacing w:val="-2"/>
          <w:sz w:val="32"/>
        </w:rPr>
        <w:t xml:space="preserve"> </w:t>
      </w:r>
      <w:r w:rsidRPr="00CD6AF0">
        <w:rPr>
          <w:rFonts w:ascii="Calibri"/>
          <w:b/>
          <w:sz w:val="32"/>
        </w:rPr>
        <w:t>a</w:t>
      </w:r>
      <w:r w:rsidRPr="00CD6AF0">
        <w:rPr>
          <w:rFonts w:ascii="Calibri"/>
          <w:b/>
          <w:spacing w:val="-1"/>
          <w:sz w:val="32"/>
        </w:rPr>
        <w:t xml:space="preserve"> Regional </w:t>
      </w:r>
      <w:r w:rsidRPr="00CD6AF0">
        <w:rPr>
          <w:rFonts w:ascii="Calibri"/>
          <w:b/>
          <w:sz w:val="32"/>
        </w:rPr>
        <w:t>Service</w:t>
      </w:r>
      <w:r w:rsidRPr="00CD6AF0">
        <w:rPr>
          <w:rFonts w:ascii="Calibri"/>
          <w:b/>
          <w:spacing w:val="-2"/>
          <w:sz w:val="32"/>
        </w:rPr>
        <w:t xml:space="preserve"> </w:t>
      </w:r>
      <w:r w:rsidRPr="00CD6AF0">
        <w:rPr>
          <w:rFonts w:ascii="Calibri"/>
          <w:b/>
          <w:sz w:val="32"/>
        </w:rPr>
        <w:t>Model</w:t>
      </w:r>
    </w:p>
    <w:p w:rsidR="002C069A" w:rsidRDefault="00CD6AF0" w:rsidP="00CD6AF0">
      <w:pPr>
        <w:pStyle w:val="Heading4"/>
        <w:spacing w:before="157" w:after="240"/>
        <w:ind w:left="0" w:firstLine="0"/>
        <w:rPr>
          <w:rFonts w:ascii="Verdana" w:hAnsi="Verdana"/>
          <w:sz w:val="20"/>
          <w:szCs w:val="20"/>
        </w:rPr>
        <w:sectPr w:rsidR="002C069A" w:rsidSect="008834C9">
          <w:headerReference w:type="even" r:id="rId8"/>
          <w:headerReference w:type="default" r:id="rId9"/>
          <w:footerReference w:type="even" r:id="rId10"/>
          <w:footerReference w:type="default" r:id="rId11"/>
          <w:headerReference w:type="first" r:id="rId12"/>
          <w:footerReference w:type="first" r:id="rId13"/>
          <w:pgSz w:w="11906" w:h="16838"/>
          <w:pgMar w:top="1702" w:right="1440" w:bottom="1440" w:left="1440" w:header="708" w:footer="708" w:gutter="0"/>
          <w:cols w:space="708"/>
          <w:docGrid w:linePitch="360"/>
        </w:sectPr>
      </w:pPr>
      <w:r w:rsidRPr="004941C3">
        <w:rPr>
          <w:rFonts w:ascii="Verdana" w:hAnsi="Verdana"/>
          <w:sz w:val="20"/>
          <w:szCs w:val="20"/>
        </w:rPr>
        <w:t>Bendigo has emerged as one of the state</w:t>
      </w:r>
      <w:r w:rsidR="00D46C50">
        <w:rPr>
          <w:rFonts w:ascii="Verdana" w:hAnsi="Verdana"/>
          <w:sz w:val="20"/>
          <w:szCs w:val="20"/>
        </w:rPr>
        <w:t>’</w:t>
      </w:r>
      <w:r w:rsidRPr="004941C3">
        <w:rPr>
          <w:rFonts w:ascii="Verdana" w:hAnsi="Verdana"/>
          <w:sz w:val="20"/>
          <w:szCs w:val="20"/>
        </w:rPr>
        <w:t>s major tran</w:t>
      </w:r>
      <w:r w:rsidR="00D46C50">
        <w:rPr>
          <w:rFonts w:ascii="Verdana" w:hAnsi="Verdana"/>
          <w:sz w:val="20"/>
          <w:szCs w:val="20"/>
        </w:rPr>
        <w:t>s</w:t>
      </w:r>
      <w:r w:rsidRPr="004941C3">
        <w:rPr>
          <w:rFonts w:ascii="Verdana" w:hAnsi="Verdana"/>
          <w:sz w:val="20"/>
          <w:szCs w:val="20"/>
        </w:rPr>
        <w:t>port hubs.</w:t>
      </w:r>
    </w:p>
    <w:p w:rsidR="00CD6AF0" w:rsidRPr="004941C3" w:rsidRDefault="002C069A" w:rsidP="00CD6AF0">
      <w:pPr>
        <w:pStyle w:val="Heading4"/>
        <w:spacing w:before="157" w:after="240"/>
        <w:ind w:left="0" w:firstLine="0"/>
        <w:rPr>
          <w:rFonts w:ascii="Verdana" w:hAnsi="Verdana"/>
          <w:sz w:val="20"/>
          <w:szCs w:val="20"/>
        </w:rPr>
      </w:pPr>
      <w:r>
        <w:rPr>
          <w:rFonts w:ascii="Verdana" w:hAnsi="Verdana"/>
          <w:noProof/>
          <w:sz w:val="20"/>
          <w:szCs w:val="20"/>
          <w:lang w:val="en-AU" w:eastAsia="en-AU"/>
        </w:rPr>
        <w:drawing>
          <wp:inline distT="0" distB="0" distL="0" distR="0">
            <wp:extent cx="5731510" cy="7568766"/>
            <wp:effectExtent l="0" t="0" r="2540" b="0"/>
            <wp:docPr id="1" name="Picture 1" descr="Current regional passenger rail network and bus network" title="Transport map, bus and 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568766"/>
                    </a:xfrm>
                    <a:prstGeom prst="rect">
                      <a:avLst/>
                    </a:prstGeom>
                    <a:noFill/>
                    <a:ln>
                      <a:noFill/>
                    </a:ln>
                  </pic:spPr>
                </pic:pic>
              </a:graphicData>
            </a:graphic>
          </wp:inline>
        </w:drawing>
      </w:r>
    </w:p>
    <w:p w:rsidR="002C069A" w:rsidRPr="002C069A" w:rsidRDefault="002C069A" w:rsidP="00CD6AF0">
      <w:pPr>
        <w:pStyle w:val="Heading4"/>
        <w:spacing w:before="157" w:after="240"/>
        <w:ind w:left="0" w:firstLine="0"/>
        <w:rPr>
          <w:b/>
        </w:rPr>
        <w:sectPr w:rsidR="002C069A" w:rsidRPr="002C069A" w:rsidSect="002C069A">
          <w:type w:val="continuous"/>
          <w:pgSz w:w="11906" w:h="16838"/>
          <w:pgMar w:top="1702" w:right="1440" w:bottom="1440" w:left="1440" w:header="708" w:footer="708" w:gutter="0"/>
          <w:cols w:space="708"/>
          <w:docGrid w:linePitch="360"/>
        </w:sectPr>
      </w:pPr>
    </w:p>
    <w:p w:rsidR="002C069A" w:rsidRDefault="002C069A">
      <w:pPr>
        <w:widowControl/>
        <w:spacing w:after="200" w:line="276" w:lineRule="auto"/>
        <w:rPr>
          <w:rFonts w:ascii="Calibri"/>
          <w:b/>
          <w:sz w:val="32"/>
        </w:rPr>
      </w:pPr>
      <w:r>
        <w:rPr>
          <w:rFonts w:ascii="Calibri"/>
          <w:b/>
          <w:sz w:val="32"/>
        </w:rPr>
        <w:br w:type="page"/>
      </w:r>
    </w:p>
    <w:p w:rsidR="005043C6" w:rsidRPr="005043C6" w:rsidRDefault="005043C6" w:rsidP="002E1804">
      <w:pPr>
        <w:spacing w:before="200" w:after="240"/>
        <w:rPr>
          <w:rFonts w:ascii="Calibri" w:eastAsia="Calibri" w:hAnsi="Calibri" w:cs="Calibri"/>
          <w:sz w:val="32"/>
          <w:szCs w:val="32"/>
        </w:rPr>
      </w:pPr>
      <w:r w:rsidRPr="005043C6">
        <w:rPr>
          <w:rFonts w:ascii="Calibri"/>
          <w:b/>
          <w:sz w:val="32"/>
        </w:rPr>
        <w:t>The</w:t>
      </w:r>
      <w:r w:rsidRPr="005043C6">
        <w:rPr>
          <w:rFonts w:ascii="Calibri"/>
          <w:b/>
          <w:spacing w:val="-4"/>
          <w:sz w:val="32"/>
        </w:rPr>
        <w:t xml:space="preserve"> </w:t>
      </w:r>
      <w:r w:rsidRPr="005043C6">
        <w:rPr>
          <w:rFonts w:ascii="Calibri"/>
          <w:b/>
          <w:sz w:val="32"/>
        </w:rPr>
        <w:t>Opportunities</w:t>
      </w:r>
      <w:r w:rsidRPr="005043C6">
        <w:rPr>
          <w:rFonts w:ascii="Calibri"/>
          <w:b/>
          <w:spacing w:val="-3"/>
          <w:sz w:val="32"/>
        </w:rPr>
        <w:t xml:space="preserve"> </w:t>
      </w:r>
      <w:r w:rsidRPr="005043C6">
        <w:rPr>
          <w:rFonts w:ascii="Calibri"/>
          <w:b/>
          <w:spacing w:val="-1"/>
          <w:sz w:val="32"/>
        </w:rPr>
        <w:t>Provided</w:t>
      </w:r>
      <w:r w:rsidRPr="005043C6">
        <w:rPr>
          <w:rFonts w:ascii="Calibri"/>
          <w:b/>
          <w:spacing w:val="-3"/>
          <w:sz w:val="32"/>
        </w:rPr>
        <w:t xml:space="preserve"> </w:t>
      </w:r>
      <w:r w:rsidRPr="005043C6">
        <w:rPr>
          <w:rFonts w:ascii="Calibri"/>
          <w:b/>
          <w:spacing w:val="-1"/>
          <w:sz w:val="32"/>
        </w:rPr>
        <w:t>by</w:t>
      </w:r>
      <w:r w:rsidRPr="005043C6">
        <w:rPr>
          <w:rFonts w:ascii="Calibri"/>
          <w:b/>
          <w:spacing w:val="-3"/>
          <w:sz w:val="32"/>
        </w:rPr>
        <w:t xml:space="preserve"> </w:t>
      </w:r>
      <w:r w:rsidRPr="005043C6">
        <w:rPr>
          <w:rFonts w:ascii="Calibri"/>
          <w:b/>
          <w:sz w:val="32"/>
        </w:rPr>
        <w:t>this</w:t>
      </w:r>
      <w:r w:rsidRPr="005043C6">
        <w:rPr>
          <w:rFonts w:ascii="Calibri"/>
          <w:b/>
          <w:spacing w:val="-3"/>
          <w:sz w:val="32"/>
        </w:rPr>
        <w:t xml:space="preserve"> </w:t>
      </w:r>
      <w:r w:rsidRPr="005043C6">
        <w:rPr>
          <w:rFonts w:ascii="Calibri"/>
          <w:b/>
          <w:sz w:val="32"/>
        </w:rPr>
        <w:t>Major</w:t>
      </w:r>
      <w:r w:rsidRPr="005043C6">
        <w:rPr>
          <w:rFonts w:ascii="Calibri"/>
          <w:b/>
          <w:spacing w:val="-3"/>
          <w:sz w:val="32"/>
        </w:rPr>
        <w:t xml:space="preserve"> </w:t>
      </w:r>
      <w:r w:rsidRPr="005043C6">
        <w:rPr>
          <w:rFonts w:ascii="Calibri"/>
          <w:b/>
          <w:spacing w:val="-2"/>
          <w:sz w:val="32"/>
        </w:rPr>
        <w:t>Review</w:t>
      </w:r>
    </w:p>
    <w:p w:rsidR="002E1804" w:rsidRPr="002E1804" w:rsidRDefault="002E1804" w:rsidP="002E1804">
      <w:pPr>
        <w:pStyle w:val="Heading5"/>
        <w:spacing w:after="240" w:line="254" w:lineRule="exact"/>
        <w:ind w:left="0" w:right="-46"/>
        <w:rPr>
          <w:rFonts w:ascii="Verdana" w:hAnsi="Verdana"/>
          <w:i w:val="0"/>
          <w:sz w:val="20"/>
          <w:szCs w:val="20"/>
        </w:rPr>
      </w:pPr>
      <w:r w:rsidRPr="002E1804">
        <w:rPr>
          <w:rFonts w:ascii="Verdana" w:hAnsi="Verdana"/>
          <w:i w:val="0"/>
          <w:sz w:val="20"/>
          <w:szCs w:val="20"/>
        </w:rPr>
        <w:t>The City of Greater Bendigo submits that this review provides a range of opportunities to take the partnership between State and local government and particularly the major Regional Cities to a new more productive level. In particular, we submit that the City of Greater Bendigo is well positioned</w:t>
      </w:r>
      <w:r w:rsidR="008860B7">
        <w:rPr>
          <w:rFonts w:ascii="Verdana" w:hAnsi="Verdana"/>
          <w:i w:val="0"/>
          <w:sz w:val="20"/>
          <w:szCs w:val="20"/>
        </w:rPr>
        <w:t xml:space="preserve"> </w:t>
      </w:r>
      <w:r w:rsidRPr="002E1804">
        <w:rPr>
          <w:rFonts w:ascii="Verdana" w:hAnsi="Verdana"/>
          <w:i w:val="0"/>
          <w:sz w:val="20"/>
          <w:szCs w:val="20"/>
        </w:rPr>
        <w:t>to be a pilot to investigate and develop new Regional Service Models and Strategic Directions for Regional Policies. Bendigo could assist the state government to implement a mix of structural, governance, and strategic models that are best suited to promoting long-term prosperity in regional Victoria.</w:t>
      </w:r>
    </w:p>
    <w:p w:rsidR="002E1804" w:rsidRPr="008860B7" w:rsidRDefault="002E1804" w:rsidP="00B3144C">
      <w:pPr>
        <w:pStyle w:val="Heading4"/>
        <w:spacing w:before="192" w:after="240"/>
        <w:ind w:left="0" w:firstLine="0"/>
        <w:rPr>
          <w:rFonts w:ascii="Verdana" w:hAnsi="Verdana"/>
          <w:sz w:val="20"/>
          <w:szCs w:val="20"/>
        </w:rPr>
      </w:pPr>
      <w:r w:rsidRPr="008860B7">
        <w:rPr>
          <w:rFonts w:ascii="Verdana" w:hAnsi="Verdana"/>
          <w:sz w:val="20"/>
          <w:szCs w:val="20"/>
        </w:rPr>
        <w:t>This new partnership would be based on:</w:t>
      </w:r>
    </w:p>
    <w:p w:rsidR="002E1804" w:rsidRPr="00B3144C" w:rsidRDefault="002E1804"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Providing for new levels of decision-making at the regional level, which reflect regional priorities to support growth, jobs, development and investment.</w:t>
      </w:r>
    </w:p>
    <w:p w:rsidR="002E1804" w:rsidRPr="00B3144C" w:rsidRDefault="002E1804"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The guiding principle would be to determine how more decision making can be undertaken at the regional level.</w:t>
      </w:r>
    </w:p>
    <w:p w:rsidR="002E1804" w:rsidRPr="00B3144C" w:rsidRDefault="002E1804"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A shared appreciation and understanding that processes used should involve people that live and work in the region in the key roles relevant to the decision making agenda.</w:t>
      </w:r>
    </w:p>
    <w:p w:rsidR="000109B5" w:rsidRPr="00B3144C" w:rsidRDefault="002E1804"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Involving people who live and work in the region because they have a real appreciation of the region and the role that we play in all areas of economic and social growth.</w:t>
      </w:r>
    </w:p>
    <w:p w:rsidR="00B3144C" w:rsidRPr="00B3144C" w:rsidRDefault="00B3144C" w:rsidP="00B3144C">
      <w:pPr>
        <w:spacing w:before="200" w:after="240"/>
        <w:rPr>
          <w:rFonts w:ascii="Calibri"/>
          <w:b/>
          <w:sz w:val="32"/>
        </w:rPr>
      </w:pPr>
      <w:r w:rsidRPr="00B3144C">
        <w:rPr>
          <w:rFonts w:ascii="Calibri"/>
          <w:b/>
          <w:sz w:val="32"/>
        </w:rPr>
        <w:t>Responding to the Issues and Questions Posed in the Review</w:t>
      </w:r>
    </w:p>
    <w:p w:rsidR="00B3144C" w:rsidRPr="00B3144C" w:rsidRDefault="00B3144C" w:rsidP="00B3144C">
      <w:pPr>
        <w:pStyle w:val="Heading5"/>
        <w:spacing w:after="240" w:line="254" w:lineRule="exact"/>
        <w:ind w:left="0" w:right="-46"/>
        <w:rPr>
          <w:rFonts w:ascii="Verdana" w:hAnsi="Verdana"/>
          <w:i w:val="0"/>
          <w:sz w:val="20"/>
          <w:szCs w:val="20"/>
        </w:rPr>
      </w:pPr>
      <w:r w:rsidRPr="00B3144C">
        <w:rPr>
          <w:rFonts w:ascii="Verdana" w:hAnsi="Verdana"/>
          <w:i w:val="0"/>
          <w:sz w:val="20"/>
          <w:szCs w:val="20"/>
        </w:rPr>
        <w:t>In terms of issues and questions posed in the review terms of reference, the City of Greater Bendigo submits that for the overall regional development of Victoria the following policy, support processes and understanding needs to be in place:</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A dedicated regionally targeted set of funding programs.</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Access to funds like the Regional Growth Fund - this is critical to tackle the underfunding of regional and particularly rural councils in their capacity to deliver programs for their communities.</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A better funding model for councils so they are not impeded in their capacity to deliver regional development outcomes in the manner in which many wish they could.</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An emphasis on joined up regional planning supported by government. Over the last six years or so, spanning both governments, this initiative has been widely applauded.</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Using the concept of community led regional planning, which has advanced significantly over this period, and undoubtedly more can be done to improve and grow this process.</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Recognise that regional planning takes a long time to embed – it requires patience and trust building, due to the processes that have been put in place this whole process can be taken to a new level.</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Given the long time frame of building trust and practice, it is strongly suggested that new processes should avoid major changes, but rather build upon the existing successful processes.</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Having plans that are community owned, rather than government imposed, is desirable. Government “supported” is preferable than government “owned”.</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Recognise that regional co-ordination comes at a cost. Funding for the administration of groups that want to be involved is required, as with the exception of the existing RDA funding, no-one else is funded to perform this role.</w:t>
      </w:r>
    </w:p>
    <w:p w:rsidR="00B3144C" w:rsidRPr="00B3144C" w:rsidRDefault="00B3144C" w:rsidP="00B3144C">
      <w:pPr>
        <w:pStyle w:val="Heading5"/>
        <w:spacing w:after="240" w:line="254" w:lineRule="exact"/>
        <w:ind w:left="0" w:right="-46"/>
        <w:rPr>
          <w:rFonts w:ascii="Verdana" w:hAnsi="Verdana"/>
          <w:i w:val="0"/>
          <w:sz w:val="20"/>
          <w:szCs w:val="20"/>
        </w:rPr>
      </w:pPr>
      <w:r w:rsidRPr="00B3144C">
        <w:rPr>
          <w:rFonts w:ascii="Verdana" w:hAnsi="Verdana"/>
          <w:i w:val="0"/>
          <w:sz w:val="20"/>
          <w:szCs w:val="20"/>
        </w:rPr>
        <w:t>In terms of the effectiveness of the RGF as a funding mechanism the City submits that:</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The RGF is a very strongly supported fund, and has been across both governments.</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The four categories of funds were specific and clear.</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The fund should continue to acknowledge the benefits of human capital along with hard infrastructure projects.</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The fund is open to more than just local governments, but there does not appear to be great awareness of this.  All levels of government are indicating that they cannot “do it all” and there should be more community and business input. The ability for others to access funding should be more recognised, with the fund guidelines developed to facilitate this.</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The LGIP is strongly supported by local governments in our region. The fund eliminates time spent on the individual application process and also reduces the need for RDV to undertake assessments. The program acknowledged the role of local governments to decide on the most appropriate infrastructure program to allocate funds to. It allows councils to achieve outcomes quickly and efficiently.</w:t>
      </w:r>
    </w:p>
    <w:p w:rsidR="00B3144C" w:rsidRPr="00B3144C" w:rsidRDefault="00B3144C" w:rsidP="00B3144C">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The PLF benefits local governments directly too.  Many projects would not proceed without support from this program.</w:t>
      </w:r>
    </w:p>
    <w:p w:rsidR="004C5A8D" w:rsidRDefault="00B3144C" w:rsidP="00D46C50">
      <w:pPr>
        <w:pStyle w:val="Heading5"/>
        <w:numPr>
          <w:ilvl w:val="0"/>
          <w:numId w:val="2"/>
        </w:numPr>
        <w:spacing w:after="240" w:line="254" w:lineRule="exact"/>
        <w:ind w:right="-46"/>
        <w:rPr>
          <w:rFonts w:ascii="Verdana" w:hAnsi="Verdana"/>
          <w:i w:val="0"/>
          <w:sz w:val="20"/>
          <w:szCs w:val="20"/>
        </w:rPr>
      </w:pPr>
      <w:r w:rsidRPr="00B3144C">
        <w:rPr>
          <w:rFonts w:ascii="Verdana" w:hAnsi="Verdana"/>
          <w:i w:val="0"/>
          <w:sz w:val="20"/>
          <w:szCs w:val="20"/>
        </w:rPr>
        <w:t>Non local governments find the matched funding requirements in PLF difficult to meet, and a more flexible system may assist the participation of community and Not for Profit groups.</w:t>
      </w:r>
    </w:p>
    <w:p w:rsidR="004C5A8D" w:rsidRDefault="004C5A8D">
      <w:pPr>
        <w:widowControl/>
        <w:spacing w:after="200" w:line="276" w:lineRule="auto"/>
        <w:rPr>
          <w:rFonts w:ascii="Verdana" w:eastAsia="Calibri" w:hAnsi="Verdana"/>
          <w:sz w:val="20"/>
          <w:szCs w:val="20"/>
        </w:rPr>
      </w:pPr>
      <w:r>
        <w:rPr>
          <w:rFonts w:ascii="Verdana" w:hAnsi="Verdana"/>
          <w:i/>
          <w:sz w:val="20"/>
          <w:szCs w:val="20"/>
        </w:rPr>
        <w:br w:type="page"/>
      </w:r>
    </w:p>
    <w:p w:rsidR="0053611A" w:rsidRPr="00AD022B" w:rsidRDefault="0053611A" w:rsidP="00AD022B">
      <w:pPr>
        <w:pStyle w:val="Heading5"/>
        <w:spacing w:after="240" w:line="254" w:lineRule="exact"/>
        <w:ind w:left="0" w:right="-46"/>
        <w:rPr>
          <w:rFonts w:ascii="Verdana" w:hAnsi="Verdana"/>
          <w:i w:val="0"/>
          <w:sz w:val="20"/>
          <w:szCs w:val="20"/>
        </w:rPr>
      </w:pPr>
      <w:r w:rsidRPr="00AD022B">
        <w:rPr>
          <w:rFonts w:ascii="Verdana" w:hAnsi="Verdana"/>
          <w:i w:val="0"/>
          <w:sz w:val="20"/>
          <w:szCs w:val="20"/>
        </w:rPr>
        <w:t>In terms of the effectiveness of the application process the City submits that:</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We hear often that the application process is not efficient. There are lots of discussions and earlier assessments made by RDV officers prior to the formal submission of applications. This may therefore not reflect in the time that applications take, as much of the time measurement may only occur from the “formal” submission of the applications. This may be appropriate for the larger Economic Infrastructure Programs, but not necessary for the smaller Putting Locals First Program</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A more mature system of delegations within the Department may be helpful to expedite smaller grants.</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The time frames taken are longer than necessary. Many authorisation steps are required for example within the PLF program, many which do not add any discernible value and only increase the timelines.</w:t>
      </w:r>
    </w:p>
    <w:p w:rsidR="00AD022B" w:rsidRPr="00AD022B" w:rsidRDefault="00AD022B" w:rsidP="00AD022B">
      <w:pPr>
        <w:pStyle w:val="Heading5"/>
        <w:spacing w:after="240" w:line="254" w:lineRule="exact"/>
        <w:ind w:left="0" w:right="-46"/>
        <w:rPr>
          <w:rFonts w:ascii="Verdana" w:hAnsi="Verdana"/>
          <w:i w:val="0"/>
          <w:sz w:val="20"/>
          <w:szCs w:val="20"/>
        </w:rPr>
      </w:pPr>
      <w:r w:rsidRPr="00AD022B">
        <w:rPr>
          <w:rFonts w:ascii="Verdana" w:hAnsi="Verdana"/>
          <w:i w:val="0"/>
          <w:sz w:val="20"/>
          <w:szCs w:val="20"/>
        </w:rPr>
        <w:t>In terms of the achievement of intended outcomes by the RGF the City submits that:</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This is project specific, and if asked, recipients can point to benefits received.</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Achievements should be measured against two factors equally however – economic outcomes and the less measurable “liveability” outcomes.</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Some projects cannot simply be measured in an economic sense directly, but unequivocally contribute to an investable environment.</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The general liveability of an area contributes to the ability to attract and retain qualified workers and their families. A mono-line assessment purely around matters “economic” does not reflect the full relationships at play in accepted regional development theory and should be avoided. Creating an “investable environment” is equally valid to long-term economic development.</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Equally important is the timeframe for assessment of benefits. A longer assessment period for benefits for many economic development projects is sometimes required e.g. Industrial parks, which can take a while to become fully utilised.</w:t>
      </w:r>
    </w:p>
    <w:p w:rsidR="00AD022B" w:rsidRPr="00AD022B" w:rsidRDefault="00AD022B" w:rsidP="00D46C50">
      <w:pPr>
        <w:pStyle w:val="Heading5"/>
        <w:spacing w:after="240" w:line="254" w:lineRule="exact"/>
        <w:ind w:left="360" w:right="-46"/>
        <w:rPr>
          <w:rFonts w:ascii="Verdana" w:hAnsi="Verdana"/>
          <w:i w:val="0"/>
          <w:sz w:val="20"/>
          <w:szCs w:val="20"/>
        </w:rPr>
      </w:pPr>
      <w:r w:rsidRPr="00AD022B">
        <w:rPr>
          <w:rFonts w:ascii="Verdana" w:hAnsi="Verdana"/>
          <w:i w:val="0"/>
          <w:sz w:val="20"/>
          <w:szCs w:val="20"/>
        </w:rPr>
        <w:t>In terms of the role of RDA during the planning and execution of the fund the City submits that:</w:t>
      </w:r>
    </w:p>
    <w:p w:rsidR="00AD022B" w:rsidRPr="00AD022B" w:rsidRDefault="00AD022B" w:rsidP="00AD022B">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Efficiencies can be gained here, as the RDA has no authority, but merely recommends. Suggest that there are modifications of this step.</w:t>
      </w:r>
    </w:p>
    <w:p w:rsidR="00AD022B" w:rsidRDefault="00AD022B" w:rsidP="00D46C50">
      <w:pPr>
        <w:pStyle w:val="Heading5"/>
        <w:numPr>
          <w:ilvl w:val="0"/>
          <w:numId w:val="2"/>
        </w:numPr>
        <w:spacing w:after="240" w:line="254" w:lineRule="exact"/>
        <w:ind w:right="-46"/>
        <w:rPr>
          <w:rFonts w:ascii="Verdana" w:hAnsi="Verdana"/>
          <w:i w:val="0"/>
          <w:sz w:val="20"/>
          <w:szCs w:val="20"/>
        </w:rPr>
      </w:pPr>
      <w:r w:rsidRPr="00AD022B">
        <w:rPr>
          <w:rFonts w:ascii="Verdana" w:hAnsi="Verdana"/>
          <w:i w:val="0"/>
          <w:sz w:val="20"/>
          <w:szCs w:val="20"/>
        </w:rPr>
        <w:t>The important link is that applications reference the regionally agreed Regional Strategic Plans (RSP). This is an important step to ensure funding is pointed to the areas the region has defined as the most important. It provides a framework for thinking about desired outcomes for funding and why the project is important in a regional context.</w:t>
      </w:r>
    </w:p>
    <w:p w:rsidR="00AD022B" w:rsidRDefault="00AD022B">
      <w:pPr>
        <w:widowControl/>
        <w:spacing w:after="200" w:line="276" w:lineRule="auto"/>
        <w:rPr>
          <w:rFonts w:ascii="Verdana" w:eastAsia="Calibri" w:hAnsi="Verdana"/>
          <w:sz w:val="20"/>
          <w:szCs w:val="20"/>
        </w:rPr>
      </w:pPr>
      <w:r>
        <w:rPr>
          <w:rFonts w:ascii="Verdana" w:hAnsi="Verdana"/>
          <w:i/>
          <w:sz w:val="20"/>
          <w:szCs w:val="20"/>
        </w:rPr>
        <w:br w:type="page"/>
      </w:r>
    </w:p>
    <w:p w:rsidR="004941C3" w:rsidRPr="004941C3" w:rsidRDefault="004941C3" w:rsidP="004941C3">
      <w:pPr>
        <w:spacing w:before="200" w:after="240"/>
        <w:rPr>
          <w:rFonts w:ascii="Calibri"/>
          <w:b/>
          <w:sz w:val="32"/>
        </w:rPr>
      </w:pPr>
      <w:r w:rsidRPr="004941C3">
        <w:rPr>
          <w:rFonts w:ascii="Calibri"/>
          <w:b/>
          <w:sz w:val="32"/>
        </w:rPr>
        <w:t>The Emerging Role of Regional Capitals</w:t>
      </w:r>
    </w:p>
    <w:p w:rsidR="004941C3" w:rsidRPr="004941C3" w:rsidRDefault="004941C3" w:rsidP="004941C3">
      <w:pPr>
        <w:pStyle w:val="Heading5"/>
        <w:spacing w:after="240" w:line="254" w:lineRule="exact"/>
        <w:ind w:left="0" w:right="-46"/>
        <w:rPr>
          <w:rFonts w:ascii="Verdana" w:hAnsi="Verdana"/>
          <w:i w:val="0"/>
          <w:sz w:val="20"/>
          <w:szCs w:val="20"/>
        </w:rPr>
      </w:pPr>
      <w:r w:rsidRPr="004941C3">
        <w:rPr>
          <w:rFonts w:ascii="Verdana" w:hAnsi="Verdana"/>
          <w:i w:val="0"/>
          <w:sz w:val="20"/>
          <w:szCs w:val="20"/>
        </w:rPr>
        <w:t>The City notes that significantly the Victorian State Government Review is being undertaken at the same time as the Australian Senate’s Rural and Regional Affairs and Transport Committee is</w:t>
      </w:r>
      <w:r>
        <w:rPr>
          <w:rFonts w:ascii="Verdana" w:hAnsi="Verdana"/>
          <w:i w:val="0"/>
          <w:sz w:val="20"/>
          <w:szCs w:val="20"/>
        </w:rPr>
        <w:t xml:space="preserve"> </w:t>
      </w:r>
      <w:r w:rsidRPr="004941C3">
        <w:rPr>
          <w:rFonts w:ascii="Verdana" w:hAnsi="Verdana"/>
          <w:i w:val="0"/>
          <w:sz w:val="20"/>
          <w:szCs w:val="20"/>
        </w:rPr>
        <w:t>undertaking an Inquiry into Regional Capitals. Submissions to that Inquiry are due by 30 April 2015 and the Inquiry report is due to be presented by 1 December 2015. The Inquiry is timely in terms of the State government’s processes. The City believes that the state government should be making</w:t>
      </w:r>
      <w:r>
        <w:rPr>
          <w:rFonts w:ascii="Verdana" w:hAnsi="Verdana"/>
          <w:i w:val="0"/>
          <w:sz w:val="20"/>
          <w:szCs w:val="20"/>
        </w:rPr>
        <w:t xml:space="preserve"> </w:t>
      </w:r>
      <w:r w:rsidRPr="004941C3">
        <w:rPr>
          <w:rFonts w:ascii="Verdana" w:hAnsi="Verdana"/>
          <w:i w:val="0"/>
          <w:sz w:val="20"/>
          <w:szCs w:val="20"/>
        </w:rPr>
        <w:t>a submission to that Inquiry and supporting the major emerging role of Regional Capitals. Victoria is well placed; we would argue the best placed state, to be a strong participant in the growing of Regional Capitals. That Inquiry is specifically examining the future role and contribution of regional capitals to Australia, including:</w:t>
      </w:r>
    </w:p>
    <w:p w:rsidR="004941C3" w:rsidRPr="004941C3" w:rsidRDefault="004941C3" w:rsidP="007B22AC">
      <w:pPr>
        <w:pStyle w:val="Heading4"/>
        <w:numPr>
          <w:ilvl w:val="0"/>
          <w:numId w:val="5"/>
        </w:numPr>
        <w:tabs>
          <w:tab w:val="left" w:pos="1810"/>
        </w:tabs>
        <w:spacing w:before="193"/>
        <w:rPr>
          <w:rFonts w:ascii="Verdana" w:hAnsi="Verdana"/>
          <w:sz w:val="20"/>
          <w:szCs w:val="20"/>
        </w:rPr>
      </w:pPr>
      <w:r w:rsidRPr="004941C3">
        <w:rPr>
          <w:rFonts w:ascii="Verdana" w:hAnsi="Verdana"/>
          <w:sz w:val="20"/>
          <w:szCs w:val="20"/>
        </w:rPr>
        <w:t>An assessment of current demographic trends and the changing role of regional capitals;</w:t>
      </w:r>
    </w:p>
    <w:p w:rsidR="004941C3" w:rsidRPr="004941C3" w:rsidRDefault="004941C3" w:rsidP="007B22AC">
      <w:pPr>
        <w:pStyle w:val="Heading4"/>
        <w:numPr>
          <w:ilvl w:val="0"/>
          <w:numId w:val="5"/>
        </w:numPr>
        <w:tabs>
          <w:tab w:val="left" w:pos="1810"/>
        </w:tabs>
        <w:spacing w:before="184"/>
        <w:rPr>
          <w:rFonts w:ascii="Verdana" w:hAnsi="Verdana"/>
          <w:sz w:val="20"/>
          <w:szCs w:val="20"/>
        </w:rPr>
      </w:pPr>
      <w:r w:rsidRPr="004941C3">
        <w:rPr>
          <w:rFonts w:ascii="Verdana" w:hAnsi="Verdana"/>
          <w:sz w:val="20"/>
          <w:szCs w:val="20"/>
        </w:rPr>
        <w:t>An analysis of current funding provided to regional capitals;</w:t>
      </w:r>
    </w:p>
    <w:p w:rsidR="004941C3" w:rsidRPr="004941C3" w:rsidRDefault="004941C3" w:rsidP="00576A17">
      <w:pPr>
        <w:pStyle w:val="Heading4"/>
        <w:numPr>
          <w:ilvl w:val="0"/>
          <w:numId w:val="5"/>
        </w:numPr>
        <w:tabs>
          <w:tab w:val="left" w:pos="1810"/>
        </w:tabs>
        <w:spacing w:before="192" w:after="240" w:line="252" w:lineRule="exact"/>
        <w:ind w:right="1608"/>
        <w:rPr>
          <w:rFonts w:ascii="Verdana" w:hAnsi="Verdana"/>
          <w:sz w:val="20"/>
          <w:szCs w:val="20"/>
        </w:rPr>
      </w:pPr>
      <w:r w:rsidRPr="004941C3">
        <w:rPr>
          <w:rFonts w:ascii="Verdana" w:hAnsi="Verdana"/>
          <w:sz w:val="20"/>
          <w:szCs w:val="20"/>
        </w:rPr>
        <w:t>An analysis of the benefit of additional funding regional capitals could receive based on population, demand for services and their strategic importance for the region, state or country;</w:t>
      </w:r>
    </w:p>
    <w:p w:rsidR="004941C3" w:rsidRPr="004941C3" w:rsidRDefault="004941C3" w:rsidP="007B22AC">
      <w:pPr>
        <w:pStyle w:val="Heading4"/>
        <w:numPr>
          <w:ilvl w:val="0"/>
          <w:numId w:val="5"/>
        </w:numPr>
        <w:tabs>
          <w:tab w:val="left" w:pos="1810"/>
        </w:tabs>
        <w:spacing w:before="0" w:line="252" w:lineRule="exact"/>
        <w:ind w:right="2244"/>
        <w:rPr>
          <w:rFonts w:ascii="Verdana" w:hAnsi="Verdana"/>
          <w:sz w:val="20"/>
          <w:szCs w:val="20"/>
        </w:rPr>
      </w:pPr>
      <w:r w:rsidRPr="004941C3">
        <w:rPr>
          <w:rFonts w:ascii="Verdana" w:hAnsi="Verdana"/>
          <w:sz w:val="20"/>
          <w:szCs w:val="20"/>
        </w:rPr>
        <w:t>Investment challenges and opportunities to maintain or grow regional capitals, including infrastructure, community and human services, communications and natural resources;</w:t>
      </w:r>
    </w:p>
    <w:p w:rsidR="004941C3" w:rsidRPr="004941C3" w:rsidRDefault="004941C3" w:rsidP="007B22AC">
      <w:pPr>
        <w:pStyle w:val="Heading4"/>
        <w:numPr>
          <w:ilvl w:val="0"/>
          <w:numId w:val="5"/>
        </w:numPr>
        <w:tabs>
          <w:tab w:val="left" w:pos="1810"/>
        </w:tabs>
        <w:spacing w:before="193"/>
        <w:rPr>
          <w:rFonts w:ascii="Verdana" w:hAnsi="Verdana"/>
          <w:sz w:val="20"/>
          <w:szCs w:val="20"/>
        </w:rPr>
      </w:pPr>
      <w:r w:rsidRPr="004941C3">
        <w:rPr>
          <w:rFonts w:ascii="Verdana" w:hAnsi="Verdana"/>
          <w:sz w:val="20"/>
          <w:szCs w:val="20"/>
        </w:rPr>
        <w:t>Incentives and policy measures that would support sustainable growth in regional capitals;</w:t>
      </w:r>
    </w:p>
    <w:p w:rsidR="004941C3" w:rsidRPr="004941C3" w:rsidRDefault="004941C3" w:rsidP="007B22AC">
      <w:pPr>
        <w:pStyle w:val="Heading4"/>
        <w:numPr>
          <w:ilvl w:val="0"/>
          <w:numId w:val="5"/>
        </w:numPr>
        <w:tabs>
          <w:tab w:val="left" w:pos="1810"/>
        </w:tabs>
        <w:spacing w:before="184"/>
        <w:rPr>
          <w:rFonts w:ascii="Verdana" w:hAnsi="Verdana"/>
          <w:sz w:val="20"/>
          <w:szCs w:val="20"/>
        </w:rPr>
      </w:pPr>
      <w:r w:rsidRPr="004941C3">
        <w:rPr>
          <w:rFonts w:ascii="Verdana" w:hAnsi="Verdana"/>
          <w:sz w:val="20"/>
          <w:szCs w:val="20"/>
        </w:rPr>
        <w:t>The impact the changing environment will have on regional capitals;</w:t>
      </w:r>
    </w:p>
    <w:p w:rsidR="004941C3" w:rsidRPr="004941C3" w:rsidRDefault="004941C3" w:rsidP="007B22AC">
      <w:pPr>
        <w:pStyle w:val="Heading4"/>
        <w:numPr>
          <w:ilvl w:val="0"/>
          <w:numId w:val="5"/>
        </w:numPr>
        <w:tabs>
          <w:tab w:val="left" w:pos="1810"/>
        </w:tabs>
        <w:spacing w:before="184" w:after="240"/>
        <w:rPr>
          <w:rFonts w:ascii="Verdana" w:hAnsi="Verdana"/>
          <w:sz w:val="20"/>
          <w:szCs w:val="20"/>
        </w:rPr>
      </w:pPr>
      <w:r w:rsidRPr="004941C3">
        <w:rPr>
          <w:rFonts w:ascii="Verdana" w:hAnsi="Verdana"/>
          <w:sz w:val="20"/>
          <w:szCs w:val="20"/>
        </w:rPr>
        <w:t>And any other related matters.</w:t>
      </w:r>
    </w:p>
    <w:p w:rsidR="004941C3" w:rsidRPr="007B22AC" w:rsidRDefault="004941C3" w:rsidP="007B22AC">
      <w:pPr>
        <w:pStyle w:val="Heading5"/>
        <w:spacing w:after="240" w:line="254" w:lineRule="exact"/>
        <w:ind w:left="0" w:right="-46"/>
        <w:rPr>
          <w:rFonts w:ascii="Verdana" w:hAnsi="Verdana"/>
          <w:i w:val="0"/>
          <w:sz w:val="20"/>
          <w:szCs w:val="20"/>
        </w:rPr>
      </w:pPr>
      <w:r w:rsidRPr="007B22AC">
        <w:rPr>
          <w:rFonts w:ascii="Verdana" w:hAnsi="Verdana"/>
          <w:i w:val="0"/>
          <w:sz w:val="20"/>
          <w:szCs w:val="20"/>
        </w:rPr>
        <w:t>Regional Capitals Australia’s websit</w:t>
      </w:r>
      <w:hyperlink w:history="1">
        <w:r w:rsidR="006E4540" w:rsidRPr="007B22AC">
          <w:rPr>
            <w:i w:val="0"/>
          </w:rPr>
          <w:t>e www.regionalcapitalsaustralia.org</w:t>
        </w:r>
      </w:hyperlink>
      <w:r w:rsidRPr="007B22AC">
        <w:rPr>
          <w:rFonts w:ascii="Verdana" w:hAnsi="Verdana"/>
          <w:i w:val="0"/>
          <w:sz w:val="20"/>
          <w:szCs w:val="20"/>
        </w:rPr>
        <w:t xml:space="preserve"> identifies a ‘Regional Capital’ as a regional city which performs the role of a ‘capital’ for their region. Regional Capitals Australia is an alliance of local government associations working together to build a nation of strong, sustainable regional capitals and connected communities.</w:t>
      </w:r>
    </w:p>
    <w:p w:rsidR="00C17FFE" w:rsidRDefault="004941C3" w:rsidP="007B22AC">
      <w:pPr>
        <w:pStyle w:val="Heading5"/>
        <w:spacing w:after="240" w:line="254" w:lineRule="exact"/>
        <w:ind w:left="0" w:right="-46"/>
        <w:rPr>
          <w:rFonts w:ascii="Verdana" w:hAnsi="Verdana"/>
          <w:i w:val="0"/>
          <w:sz w:val="20"/>
          <w:szCs w:val="20"/>
        </w:rPr>
      </w:pPr>
      <w:r w:rsidRPr="007B22AC">
        <w:rPr>
          <w:rFonts w:ascii="Verdana" w:hAnsi="Verdana"/>
          <w:i w:val="0"/>
          <w:sz w:val="20"/>
          <w:szCs w:val="20"/>
        </w:rPr>
        <w:t>The City of Greater Bendigo is a member of Regional Capitals Australia. Regional Capitals have recognised that creating vibrant regional capitals requires not only an investment in infrastructure and services but also an investment in thinking – a strategic approach to the challenges and opportunities of sustainable growth. A commitment to strong planning for the future from all levels of government is fundamental.</w:t>
      </w:r>
    </w:p>
    <w:p w:rsidR="00C17FFE" w:rsidRDefault="00C17FFE">
      <w:pPr>
        <w:widowControl/>
        <w:spacing w:after="200" w:line="276" w:lineRule="auto"/>
        <w:rPr>
          <w:rFonts w:ascii="Verdana" w:eastAsia="Calibri" w:hAnsi="Verdana"/>
          <w:sz w:val="20"/>
          <w:szCs w:val="20"/>
        </w:rPr>
      </w:pPr>
      <w:r>
        <w:rPr>
          <w:rFonts w:ascii="Verdana" w:hAnsi="Verdana"/>
          <w:i/>
          <w:sz w:val="20"/>
          <w:szCs w:val="20"/>
        </w:rPr>
        <w:br w:type="page"/>
      </w:r>
    </w:p>
    <w:p w:rsidR="00C17FFE" w:rsidRPr="00D46C50" w:rsidRDefault="00C17FFE" w:rsidP="00D46C50">
      <w:pPr>
        <w:pStyle w:val="Heading5"/>
        <w:spacing w:after="240" w:line="254" w:lineRule="exact"/>
        <w:ind w:left="0" w:right="-46"/>
        <w:rPr>
          <w:rFonts w:ascii="Verdana" w:hAnsi="Verdana"/>
          <w:i w:val="0"/>
          <w:sz w:val="20"/>
          <w:szCs w:val="20"/>
        </w:rPr>
      </w:pPr>
      <w:r w:rsidRPr="00D46C50">
        <w:rPr>
          <w:rFonts w:ascii="Verdana" w:hAnsi="Verdana"/>
          <w:i w:val="0"/>
          <w:sz w:val="20"/>
          <w:szCs w:val="20"/>
        </w:rPr>
        <w:t>Australia’s regional cities share a unique role as regional hubs for health, education and transport. This hub model allows people in surrounding smaller towns and rural areas a central access point to essential services. This will increase the demand for regional cities to become economic hubs, connected to large scale economic infrastructure as well as centres for the arts, culture, sporting, fashion and food – truly performing their role as ‘regional capitals’ within their catchments. The role of a modern regional capital in a growing Australia is to ensure that the provision of social and economic services and supportive infrastructure continues to attract and retain industry and a diversified and skilled workforce. Regional Capitals are now home to about 4 million people and are growing at a rate that is faster than Australia’s metropolitan centres.</w:t>
      </w:r>
    </w:p>
    <w:p w:rsidR="00C17FFE" w:rsidRPr="00D46C50" w:rsidRDefault="00C17FFE" w:rsidP="00D46C50">
      <w:pPr>
        <w:pStyle w:val="Heading5"/>
        <w:spacing w:after="240" w:line="254" w:lineRule="exact"/>
        <w:ind w:left="0" w:right="-46"/>
        <w:rPr>
          <w:rFonts w:ascii="Verdana" w:hAnsi="Verdana"/>
          <w:i w:val="0"/>
          <w:sz w:val="20"/>
          <w:szCs w:val="20"/>
        </w:rPr>
      </w:pPr>
      <w:r w:rsidRPr="00D46C50">
        <w:rPr>
          <w:rFonts w:ascii="Verdana" w:hAnsi="Verdana"/>
          <w:i w:val="0"/>
          <w:sz w:val="20"/>
          <w:szCs w:val="20"/>
        </w:rPr>
        <w:t>Regional Capitals present a more liveable opportunity, offering inexpensive land and dwellings, unique cultural and historical heritage, and lower congestion, pollution and traffic stressors.</w:t>
      </w:r>
    </w:p>
    <w:p w:rsidR="00EA2F95" w:rsidRPr="00D46C50" w:rsidRDefault="00EA2F95" w:rsidP="00D46C50">
      <w:pPr>
        <w:pStyle w:val="Heading5"/>
        <w:spacing w:after="240" w:line="254" w:lineRule="exact"/>
        <w:ind w:left="0" w:right="-46"/>
        <w:rPr>
          <w:rFonts w:ascii="Verdana" w:hAnsi="Verdana"/>
          <w:i w:val="0"/>
          <w:sz w:val="20"/>
          <w:szCs w:val="20"/>
        </w:rPr>
      </w:pPr>
      <w:r w:rsidRPr="00D46C50">
        <w:rPr>
          <w:rFonts w:ascii="Verdana" w:hAnsi="Verdana"/>
          <w:i w:val="0"/>
          <w:sz w:val="20"/>
          <w:szCs w:val="20"/>
        </w:rPr>
        <w:t>Sourc</w:t>
      </w:r>
      <w:hyperlink r:id="rId15">
        <w:r w:rsidRPr="00D46C50">
          <w:rPr>
            <w:rFonts w:ascii="Verdana" w:hAnsi="Verdana"/>
            <w:i w:val="0"/>
            <w:sz w:val="20"/>
            <w:szCs w:val="20"/>
          </w:rPr>
          <w:t>e www.regionalcapitalsaustralia.org</w:t>
        </w:r>
      </w:hyperlink>
    </w:p>
    <w:p w:rsidR="00E15D07" w:rsidRPr="00E15D07" w:rsidRDefault="00E15D07" w:rsidP="00E15D07">
      <w:pPr>
        <w:spacing w:before="200" w:after="240"/>
        <w:rPr>
          <w:rFonts w:ascii="Calibri" w:eastAsia="Calibri" w:hAnsi="Calibri" w:cs="Calibri"/>
          <w:sz w:val="32"/>
          <w:szCs w:val="32"/>
        </w:rPr>
      </w:pPr>
      <w:r w:rsidRPr="00E15D07">
        <w:rPr>
          <w:rFonts w:ascii="Calibri"/>
          <w:b/>
          <w:sz w:val="32"/>
        </w:rPr>
        <w:t>Exploring</w:t>
      </w:r>
      <w:r w:rsidRPr="00E15D07">
        <w:rPr>
          <w:rFonts w:ascii="Calibri"/>
          <w:b/>
          <w:spacing w:val="-7"/>
          <w:sz w:val="32"/>
        </w:rPr>
        <w:t xml:space="preserve"> </w:t>
      </w:r>
      <w:r w:rsidRPr="00E15D07">
        <w:rPr>
          <w:rFonts w:ascii="Calibri"/>
          <w:b/>
          <w:sz w:val="32"/>
        </w:rPr>
        <w:t>a</w:t>
      </w:r>
      <w:r w:rsidRPr="00E15D07">
        <w:rPr>
          <w:rFonts w:ascii="Calibri"/>
          <w:b/>
          <w:spacing w:val="-6"/>
          <w:sz w:val="32"/>
        </w:rPr>
        <w:t xml:space="preserve"> </w:t>
      </w:r>
      <w:r w:rsidRPr="00E15D07">
        <w:rPr>
          <w:rFonts w:ascii="Calibri"/>
          <w:b/>
          <w:spacing w:val="-1"/>
          <w:sz w:val="32"/>
        </w:rPr>
        <w:t>new</w:t>
      </w:r>
      <w:r w:rsidRPr="00E15D07">
        <w:rPr>
          <w:rFonts w:ascii="Calibri"/>
          <w:b/>
          <w:spacing w:val="-7"/>
          <w:sz w:val="32"/>
        </w:rPr>
        <w:t xml:space="preserve"> </w:t>
      </w:r>
      <w:r w:rsidRPr="00E15D07">
        <w:rPr>
          <w:rFonts w:ascii="Calibri"/>
          <w:b/>
          <w:spacing w:val="-1"/>
          <w:sz w:val="32"/>
        </w:rPr>
        <w:t>model</w:t>
      </w:r>
      <w:r w:rsidRPr="00E15D07">
        <w:rPr>
          <w:rFonts w:ascii="Calibri"/>
          <w:b/>
          <w:spacing w:val="-4"/>
          <w:sz w:val="32"/>
        </w:rPr>
        <w:t xml:space="preserve"> </w:t>
      </w:r>
      <w:r w:rsidRPr="00E15D07">
        <w:rPr>
          <w:rFonts w:ascii="Calibri"/>
          <w:b/>
          <w:spacing w:val="-2"/>
          <w:sz w:val="32"/>
        </w:rPr>
        <w:t>for</w:t>
      </w:r>
      <w:r w:rsidRPr="00E15D07">
        <w:rPr>
          <w:rFonts w:ascii="Calibri"/>
          <w:b/>
          <w:spacing w:val="-7"/>
          <w:sz w:val="32"/>
        </w:rPr>
        <w:t xml:space="preserve"> </w:t>
      </w:r>
      <w:r w:rsidRPr="00E15D07">
        <w:rPr>
          <w:rFonts w:ascii="Calibri"/>
          <w:b/>
          <w:spacing w:val="-2"/>
          <w:sz w:val="32"/>
        </w:rPr>
        <w:t>regional</w:t>
      </w:r>
      <w:r w:rsidRPr="00E15D07">
        <w:rPr>
          <w:rFonts w:ascii="Calibri"/>
          <w:b/>
          <w:spacing w:val="-4"/>
          <w:sz w:val="32"/>
        </w:rPr>
        <w:t xml:space="preserve"> </w:t>
      </w:r>
      <w:r w:rsidRPr="00E15D07">
        <w:rPr>
          <w:rFonts w:ascii="Calibri"/>
          <w:b/>
          <w:spacing w:val="-1"/>
          <w:sz w:val="32"/>
        </w:rPr>
        <w:t>service</w:t>
      </w:r>
      <w:r w:rsidRPr="00E15D07">
        <w:rPr>
          <w:rFonts w:ascii="Calibri"/>
          <w:b/>
          <w:spacing w:val="-6"/>
          <w:sz w:val="32"/>
        </w:rPr>
        <w:t xml:space="preserve"> </w:t>
      </w:r>
      <w:r w:rsidRPr="00E15D07">
        <w:rPr>
          <w:rFonts w:ascii="Calibri"/>
          <w:b/>
          <w:spacing w:val="-1"/>
          <w:sz w:val="32"/>
        </w:rPr>
        <w:t>delivery</w:t>
      </w:r>
    </w:p>
    <w:p w:rsidR="00E15D07" w:rsidRPr="00E15D07" w:rsidRDefault="00E15D07" w:rsidP="00E15D07">
      <w:pPr>
        <w:spacing w:line="379" w:lineRule="exact"/>
        <w:rPr>
          <w:rFonts w:ascii="Calibri" w:eastAsia="Calibri" w:hAnsi="Calibri" w:cs="Calibri"/>
          <w:sz w:val="24"/>
          <w:szCs w:val="24"/>
        </w:rPr>
      </w:pPr>
      <w:r w:rsidRPr="00E15D07">
        <w:rPr>
          <w:rFonts w:ascii="Calibri"/>
          <w:b/>
          <w:spacing w:val="-2"/>
          <w:sz w:val="24"/>
          <w:szCs w:val="24"/>
        </w:rPr>
        <w:t>Leveraging</w:t>
      </w:r>
      <w:r w:rsidRPr="00E15D07">
        <w:rPr>
          <w:rFonts w:ascii="Calibri"/>
          <w:b/>
          <w:spacing w:val="-5"/>
          <w:sz w:val="24"/>
          <w:szCs w:val="24"/>
        </w:rPr>
        <w:t xml:space="preserve"> </w:t>
      </w:r>
      <w:r w:rsidRPr="00E15D07">
        <w:rPr>
          <w:rFonts w:ascii="Calibri"/>
          <w:b/>
          <w:sz w:val="24"/>
          <w:szCs w:val="24"/>
        </w:rPr>
        <w:t>the</w:t>
      </w:r>
      <w:r w:rsidRPr="00E15D07">
        <w:rPr>
          <w:rFonts w:ascii="Calibri"/>
          <w:b/>
          <w:spacing w:val="-4"/>
          <w:sz w:val="24"/>
          <w:szCs w:val="24"/>
        </w:rPr>
        <w:t xml:space="preserve"> </w:t>
      </w:r>
      <w:r w:rsidRPr="00E15D07">
        <w:rPr>
          <w:rFonts w:ascii="Calibri"/>
          <w:b/>
          <w:spacing w:val="-1"/>
          <w:sz w:val="24"/>
          <w:szCs w:val="24"/>
        </w:rPr>
        <w:t>Benefits</w:t>
      </w:r>
      <w:r w:rsidRPr="00E15D07">
        <w:rPr>
          <w:rFonts w:ascii="Calibri"/>
          <w:b/>
          <w:spacing w:val="-4"/>
          <w:sz w:val="24"/>
          <w:szCs w:val="24"/>
        </w:rPr>
        <w:t xml:space="preserve"> </w:t>
      </w:r>
      <w:r w:rsidRPr="00E15D07">
        <w:rPr>
          <w:rFonts w:ascii="Calibri"/>
          <w:b/>
          <w:sz w:val="24"/>
          <w:szCs w:val="24"/>
        </w:rPr>
        <w:t>of</w:t>
      </w:r>
      <w:r w:rsidRPr="00E15D07">
        <w:rPr>
          <w:rFonts w:ascii="Calibri"/>
          <w:b/>
          <w:spacing w:val="-4"/>
          <w:sz w:val="24"/>
          <w:szCs w:val="24"/>
        </w:rPr>
        <w:t xml:space="preserve"> </w:t>
      </w:r>
      <w:r w:rsidRPr="00E15D07">
        <w:rPr>
          <w:rFonts w:ascii="Calibri"/>
          <w:b/>
          <w:spacing w:val="-1"/>
          <w:sz w:val="24"/>
          <w:szCs w:val="24"/>
        </w:rPr>
        <w:t>Implementing</w:t>
      </w:r>
      <w:r w:rsidRPr="00E15D07">
        <w:rPr>
          <w:rFonts w:ascii="Calibri"/>
          <w:b/>
          <w:spacing w:val="-4"/>
          <w:sz w:val="24"/>
          <w:szCs w:val="24"/>
        </w:rPr>
        <w:t xml:space="preserve"> </w:t>
      </w:r>
      <w:r w:rsidRPr="00E15D07">
        <w:rPr>
          <w:rFonts w:ascii="Calibri"/>
          <w:b/>
          <w:sz w:val="24"/>
          <w:szCs w:val="24"/>
        </w:rPr>
        <w:t>Connecting</w:t>
      </w:r>
      <w:r w:rsidRPr="00E15D07">
        <w:rPr>
          <w:rFonts w:ascii="Calibri"/>
          <w:b/>
          <w:spacing w:val="-4"/>
          <w:sz w:val="24"/>
          <w:szCs w:val="24"/>
        </w:rPr>
        <w:t xml:space="preserve"> </w:t>
      </w:r>
      <w:r w:rsidRPr="00E15D07">
        <w:rPr>
          <w:rFonts w:ascii="Calibri"/>
          <w:b/>
          <w:spacing w:val="-2"/>
          <w:sz w:val="24"/>
          <w:szCs w:val="24"/>
        </w:rPr>
        <w:t>Greater</w:t>
      </w:r>
    </w:p>
    <w:p w:rsidR="00E15D07" w:rsidRPr="00E15D07" w:rsidRDefault="00E15D07" w:rsidP="00E15D07">
      <w:pPr>
        <w:spacing w:after="240" w:line="379" w:lineRule="exact"/>
        <w:rPr>
          <w:rFonts w:ascii="Calibri" w:eastAsia="Calibri" w:hAnsi="Calibri" w:cs="Calibri"/>
          <w:sz w:val="24"/>
          <w:szCs w:val="24"/>
        </w:rPr>
      </w:pPr>
      <w:r w:rsidRPr="00E15D07">
        <w:rPr>
          <w:rFonts w:ascii="Calibri"/>
          <w:b/>
          <w:spacing w:val="-1"/>
          <w:sz w:val="24"/>
          <w:szCs w:val="24"/>
        </w:rPr>
        <w:t>Bendigo</w:t>
      </w:r>
      <w:r w:rsidRPr="00E15D07">
        <w:rPr>
          <w:rFonts w:ascii="Calibri"/>
          <w:b/>
          <w:spacing w:val="-7"/>
          <w:sz w:val="24"/>
          <w:szCs w:val="24"/>
        </w:rPr>
        <w:t xml:space="preserve"> </w:t>
      </w:r>
      <w:r w:rsidRPr="00E15D07">
        <w:rPr>
          <w:rFonts w:ascii="Calibri"/>
          <w:b/>
          <w:sz w:val="24"/>
          <w:szCs w:val="24"/>
        </w:rPr>
        <w:t>-</w:t>
      </w:r>
      <w:r w:rsidRPr="00E15D07">
        <w:rPr>
          <w:rFonts w:ascii="Calibri"/>
          <w:b/>
          <w:spacing w:val="-7"/>
          <w:sz w:val="24"/>
          <w:szCs w:val="24"/>
        </w:rPr>
        <w:t xml:space="preserve"> </w:t>
      </w:r>
      <w:r w:rsidRPr="00E15D07">
        <w:rPr>
          <w:rFonts w:ascii="Calibri"/>
          <w:b/>
          <w:spacing w:val="-2"/>
          <w:sz w:val="24"/>
          <w:szCs w:val="24"/>
        </w:rPr>
        <w:t>ITLUS</w:t>
      </w:r>
      <w:r w:rsidRPr="00E15D07">
        <w:rPr>
          <w:rFonts w:ascii="Calibri"/>
          <w:b/>
          <w:spacing w:val="-7"/>
          <w:sz w:val="24"/>
          <w:szCs w:val="24"/>
        </w:rPr>
        <w:t xml:space="preserve"> </w:t>
      </w:r>
      <w:r w:rsidRPr="00E15D07">
        <w:rPr>
          <w:rFonts w:ascii="Calibri"/>
          <w:b/>
          <w:sz w:val="24"/>
          <w:szCs w:val="24"/>
        </w:rPr>
        <w:t>and</w:t>
      </w:r>
      <w:r w:rsidRPr="00E15D07">
        <w:rPr>
          <w:rFonts w:ascii="Calibri"/>
          <w:b/>
          <w:spacing w:val="-7"/>
          <w:sz w:val="24"/>
          <w:szCs w:val="24"/>
        </w:rPr>
        <w:t xml:space="preserve"> </w:t>
      </w:r>
      <w:r w:rsidRPr="00E15D07">
        <w:rPr>
          <w:rFonts w:ascii="Calibri"/>
          <w:b/>
          <w:sz w:val="24"/>
          <w:szCs w:val="24"/>
        </w:rPr>
        <w:t>the</w:t>
      </w:r>
      <w:r w:rsidRPr="00E15D07">
        <w:rPr>
          <w:rFonts w:ascii="Calibri"/>
          <w:b/>
          <w:spacing w:val="-8"/>
          <w:sz w:val="24"/>
          <w:szCs w:val="24"/>
        </w:rPr>
        <w:t xml:space="preserve"> </w:t>
      </w:r>
      <w:r w:rsidRPr="00E15D07">
        <w:rPr>
          <w:rFonts w:ascii="Calibri"/>
          <w:b/>
          <w:spacing w:val="-1"/>
          <w:sz w:val="24"/>
          <w:szCs w:val="24"/>
        </w:rPr>
        <w:t>Bendigo</w:t>
      </w:r>
      <w:r w:rsidRPr="00E15D07">
        <w:rPr>
          <w:rFonts w:ascii="Calibri"/>
          <w:b/>
          <w:spacing w:val="-6"/>
          <w:sz w:val="24"/>
          <w:szCs w:val="24"/>
        </w:rPr>
        <w:t xml:space="preserve"> </w:t>
      </w:r>
      <w:r w:rsidRPr="00E15D07">
        <w:rPr>
          <w:rFonts w:ascii="Calibri"/>
          <w:b/>
          <w:spacing w:val="-2"/>
          <w:sz w:val="24"/>
          <w:szCs w:val="24"/>
        </w:rPr>
        <w:t>Metro</w:t>
      </w:r>
      <w:r w:rsidRPr="00E15D07">
        <w:rPr>
          <w:rFonts w:ascii="Calibri"/>
          <w:b/>
          <w:spacing w:val="-7"/>
          <w:sz w:val="24"/>
          <w:szCs w:val="24"/>
        </w:rPr>
        <w:t xml:space="preserve"> </w:t>
      </w:r>
      <w:r w:rsidRPr="00E15D07">
        <w:rPr>
          <w:rFonts w:ascii="Calibri"/>
          <w:b/>
          <w:sz w:val="24"/>
          <w:szCs w:val="24"/>
        </w:rPr>
        <w:t>Rail</w:t>
      </w:r>
    </w:p>
    <w:p w:rsidR="00E15D07" w:rsidRDefault="00E15D07" w:rsidP="00E15D07">
      <w:pPr>
        <w:pStyle w:val="Heading5"/>
        <w:spacing w:before="1" w:line="252" w:lineRule="exact"/>
        <w:ind w:left="0" w:right="-46"/>
        <w:rPr>
          <w:i w:val="0"/>
          <w:spacing w:val="-1"/>
        </w:rPr>
      </w:pPr>
      <w:r w:rsidRPr="00E15D07">
        <w:rPr>
          <w:i w:val="0"/>
          <w:spacing w:val="-1"/>
        </w:rPr>
        <w:t>Early this year the City commissioned SGS Economics and Planning to consider how a new model could be applied to leveraging the benefits of Council’s Integrated Transport and Land Use Strategy and the development of Bendigo Metro Rail. We have been assessing the argument for a completely new approach, with this review it appears that this model is immediately relevant. We present the report that we commissioned and recommend it to government.</w:t>
      </w:r>
    </w:p>
    <w:sectPr w:rsidR="00E15D07" w:rsidSect="002C069A">
      <w:type w:val="continuous"/>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C3" w:rsidRDefault="004941C3" w:rsidP="008834C9">
      <w:r>
        <w:separator/>
      </w:r>
    </w:p>
  </w:endnote>
  <w:endnote w:type="continuationSeparator" w:id="0">
    <w:p w:rsidR="004941C3" w:rsidRDefault="004941C3" w:rsidP="0088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Light">
    <w:altName w:val="Graphik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C3" w:rsidRDefault="00E70F54" w:rsidP="00E70F54">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4941C3" w:rsidRDefault="00494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C3" w:rsidRDefault="00E70F54" w:rsidP="00E70F54">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p w:rsidR="004941C3" w:rsidRDefault="004941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C3" w:rsidRDefault="00E70F54" w:rsidP="00E70F54">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4941C3" w:rsidRDefault="00494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C3" w:rsidRDefault="004941C3" w:rsidP="008834C9">
      <w:r>
        <w:separator/>
      </w:r>
    </w:p>
  </w:footnote>
  <w:footnote w:type="continuationSeparator" w:id="0">
    <w:p w:rsidR="004941C3" w:rsidRDefault="004941C3" w:rsidP="0088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C3" w:rsidRDefault="00E70F54" w:rsidP="00E70F54">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4941C3" w:rsidRDefault="00494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BF" w:rsidRDefault="00E70F54" w:rsidP="00E70F54">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displacedByCustomXml="next"/>
  <w:sdt>
    <w:sdtPr>
      <w:id w:val="-1678413148"/>
      <w:docPartObj>
        <w:docPartGallery w:val="Page Numbers (Top of Page)"/>
        <w:docPartUnique/>
      </w:docPartObj>
    </w:sdtPr>
    <w:sdtEndPr>
      <w:rPr>
        <w:noProof/>
      </w:rPr>
    </w:sdtEndPr>
    <w:sdtContent>
      <w:p w:rsidR="002C069A" w:rsidRDefault="002C069A">
        <w:pPr>
          <w:pStyle w:val="Header"/>
          <w:jc w:val="center"/>
        </w:pPr>
        <w:r>
          <w:fldChar w:fldCharType="begin"/>
        </w:r>
        <w:r>
          <w:instrText xml:space="preserve"> PAGE   \* MERGEFORMAT </w:instrText>
        </w:r>
        <w:r>
          <w:fldChar w:fldCharType="separate"/>
        </w:r>
        <w:r w:rsidR="00E70F54">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1C3" w:rsidRDefault="00E70F54" w:rsidP="00E70F54">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4941C3" w:rsidRDefault="00494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3D6"/>
    <w:multiLevelType w:val="hybridMultilevel"/>
    <w:tmpl w:val="57B090CC"/>
    <w:lvl w:ilvl="0" w:tplc="4E324D4C">
      <w:start w:val="1"/>
      <w:numFmt w:val="decimal"/>
      <w:lvlText w:val="%1."/>
      <w:lvlJc w:val="left"/>
      <w:pPr>
        <w:ind w:left="1809" w:hanging="360"/>
        <w:jc w:val="left"/>
      </w:pPr>
      <w:rPr>
        <w:rFonts w:ascii="Calibri" w:eastAsia="Calibri" w:hAnsi="Calibri" w:hint="default"/>
        <w:color w:val="41525C"/>
        <w:sz w:val="22"/>
        <w:szCs w:val="22"/>
      </w:rPr>
    </w:lvl>
    <w:lvl w:ilvl="1" w:tplc="E744BECE">
      <w:start w:val="1"/>
      <w:numFmt w:val="bullet"/>
      <w:lvlText w:val="•"/>
      <w:lvlJc w:val="left"/>
      <w:pPr>
        <w:ind w:left="2819" w:hanging="360"/>
      </w:pPr>
      <w:rPr>
        <w:rFonts w:hint="default"/>
      </w:rPr>
    </w:lvl>
    <w:lvl w:ilvl="2" w:tplc="6E704CDC">
      <w:start w:val="1"/>
      <w:numFmt w:val="bullet"/>
      <w:lvlText w:val="•"/>
      <w:lvlJc w:val="left"/>
      <w:pPr>
        <w:ind w:left="3828" w:hanging="360"/>
      </w:pPr>
      <w:rPr>
        <w:rFonts w:hint="default"/>
      </w:rPr>
    </w:lvl>
    <w:lvl w:ilvl="3" w:tplc="2598BD8A">
      <w:start w:val="1"/>
      <w:numFmt w:val="bullet"/>
      <w:lvlText w:val="•"/>
      <w:lvlJc w:val="left"/>
      <w:pPr>
        <w:ind w:left="4838" w:hanging="360"/>
      </w:pPr>
      <w:rPr>
        <w:rFonts w:hint="default"/>
      </w:rPr>
    </w:lvl>
    <w:lvl w:ilvl="4" w:tplc="E87EC6DA">
      <w:start w:val="1"/>
      <w:numFmt w:val="bullet"/>
      <w:lvlText w:val="•"/>
      <w:lvlJc w:val="left"/>
      <w:pPr>
        <w:ind w:left="5847" w:hanging="360"/>
      </w:pPr>
      <w:rPr>
        <w:rFonts w:hint="default"/>
      </w:rPr>
    </w:lvl>
    <w:lvl w:ilvl="5" w:tplc="3E26B2FC">
      <w:start w:val="1"/>
      <w:numFmt w:val="bullet"/>
      <w:lvlText w:val="•"/>
      <w:lvlJc w:val="left"/>
      <w:pPr>
        <w:ind w:left="6857" w:hanging="360"/>
      </w:pPr>
      <w:rPr>
        <w:rFonts w:hint="default"/>
      </w:rPr>
    </w:lvl>
    <w:lvl w:ilvl="6" w:tplc="E98E8F36">
      <w:start w:val="1"/>
      <w:numFmt w:val="bullet"/>
      <w:lvlText w:val="•"/>
      <w:lvlJc w:val="left"/>
      <w:pPr>
        <w:ind w:left="7867" w:hanging="360"/>
      </w:pPr>
      <w:rPr>
        <w:rFonts w:hint="default"/>
      </w:rPr>
    </w:lvl>
    <w:lvl w:ilvl="7" w:tplc="779ACE18">
      <w:start w:val="1"/>
      <w:numFmt w:val="bullet"/>
      <w:lvlText w:val="•"/>
      <w:lvlJc w:val="left"/>
      <w:pPr>
        <w:ind w:left="8876" w:hanging="360"/>
      </w:pPr>
      <w:rPr>
        <w:rFonts w:hint="default"/>
      </w:rPr>
    </w:lvl>
    <w:lvl w:ilvl="8" w:tplc="0C94DA86">
      <w:start w:val="1"/>
      <w:numFmt w:val="bullet"/>
      <w:lvlText w:val="•"/>
      <w:lvlJc w:val="left"/>
      <w:pPr>
        <w:ind w:left="9886" w:hanging="360"/>
      </w:pPr>
      <w:rPr>
        <w:rFonts w:hint="default"/>
      </w:rPr>
    </w:lvl>
  </w:abstractNum>
  <w:abstractNum w:abstractNumId="1">
    <w:nsid w:val="19DF2A58"/>
    <w:multiLevelType w:val="hybridMultilevel"/>
    <w:tmpl w:val="624E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386406"/>
    <w:multiLevelType w:val="hybridMultilevel"/>
    <w:tmpl w:val="20385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E56773"/>
    <w:multiLevelType w:val="hybridMultilevel"/>
    <w:tmpl w:val="5BD2E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FF2C75"/>
    <w:multiLevelType w:val="hybridMultilevel"/>
    <w:tmpl w:val="5F4C407C"/>
    <w:lvl w:ilvl="0" w:tplc="416AEA1E">
      <w:start w:val="1"/>
      <w:numFmt w:val="bullet"/>
      <w:lvlText w:val="•"/>
      <w:lvlJc w:val="left"/>
      <w:pPr>
        <w:ind w:left="1800" w:hanging="360"/>
      </w:pPr>
      <w:rPr>
        <w:rFonts w:ascii="Calibri" w:eastAsia="Calibri" w:hAnsi="Calibri" w:hint="default"/>
        <w:color w:val="41525C"/>
        <w:sz w:val="22"/>
        <w:szCs w:val="22"/>
      </w:rPr>
    </w:lvl>
    <w:lvl w:ilvl="1" w:tplc="23CA88DE">
      <w:start w:val="1"/>
      <w:numFmt w:val="bullet"/>
      <w:lvlText w:val="•"/>
      <w:lvlJc w:val="left"/>
      <w:pPr>
        <w:ind w:left="2050" w:hanging="360"/>
      </w:pPr>
      <w:rPr>
        <w:rFonts w:hint="default"/>
      </w:rPr>
    </w:lvl>
    <w:lvl w:ilvl="2" w:tplc="175095D8">
      <w:start w:val="1"/>
      <w:numFmt w:val="bullet"/>
      <w:lvlText w:val="•"/>
      <w:lvlJc w:val="left"/>
      <w:pPr>
        <w:ind w:left="2300" w:hanging="360"/>
      </w:pPr>
      <w:rPr>
        <w:rFonts w:hint="default"/>
      </w:rPr>
    </w:lvl>
    <w:lvl w:ilvl="3" w:tplc="2DE65392">
      <w:start w:val="1"/>
      <w:numFmt w:val="bullet"/>
      <w:lvlText w:val="•"/>
      <w:lvlJc w:val="left"/>
      <w:pPr>
        <w:ind w:left="2550" w:hanging="360"/>
      </w:pPr>
      <w:rPr>
        <w:rFonts w:hint="default"/>
      </w:rPr>
    </w:lvl>
    <w:lvl w:ilvl="4" w:tplc="62CA57CE">
      <w:start w:val="1"/>
      <w:numFmt w:val="bullet"/>
      <w:lvlText w:val="•"/>
      <w:lvlJc w:val="left"/>
      <w:pPr>
        <w:ind w:left="2800" w:hanging="360"/>
      </w:pPr>
      <w:rPr>
        <w:rFonts w:hint="default"/>
      </w:rPr>
    </w:lvl>
    <w:lvl w:ilvl="5" w:tplc="DE1A4F7A">
      <w:start w:val="1"/>
      <w:numFmt w:val="bullet"/>
      <w:lvlText w:val="•"/>
      <w:lvlJc w:val="left"/>
      <w:pPr>
        <w:ind w:left="3050" w:hanging="360"/>
      </w:pPr>
      <w:rPr>
        <w:rFonts w:hint="default"/>
      </w:rPr>
    </w:lvl>
    <w:lvl w:ilvl="6" w:tplc="4F3E6FE0">
      <w:start w:val="1"/>
      <w:numFmt w:val="bullet"/>
      <w:lvlText w:val="•"/>
      <w:lvlJc w:val="left"/>
      <w:pPr>
        <w:ind w:left="3300" w:hanging="360"/>
      </w:pPr>
      <w:rPr>
        <w:rFonts w:hint="default"/>
      </w:rPr>
    </w:lvl>
    <w:lvl w:ilvl="7" w:tplc="4B1015E8">
      <w:start w:val="1"/>
      <w:numFmt w:val="bullet"/>
      <w:lvlText w:val="•"/>
      <w:lvlJc w:val="left"/>
      <w:pPr>
        <w:ind w:left="3550" w:hanging="360"/>
      </w:pPr>
      <w:rPr>
        <w:rFonts w:hint="default"/>
      </w:rPr>
    </w:lvl>
    <w:lvl w:ilvl="8" w:tplc="C72C8D16">
      <w:start w:val="1"/>
      <w:numFmt w:val="bullet"/>
      <w:lvlText w:val="•"/>
      <w:lvlJc w:val="left"/>
      <w:pPr>
        <w:ind w:left="3800"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C9"/>
    <w:rsid w:val="000109B5"/>
    <w:rsid w:val="000A6C64"/>
    <w:rsid w:val="001628CD"/>
    <w:rsid w:val="002C069A"/>
    <w:rsid w:val="002E1804"/>
    <w:rsid w:val="00333DC1"/>
    <w:rsid w:val="003A75A6"/>
    <w:rsid w:val="003B4002"/>
    <w:rsid w:val="00407319"/>
    <w:rsid w:val="00487A3E"/>
    <w:rsid w:val="004941C3"/>
    <w:rsid w:val="004C5A8D"/>
    <w:rsid w:val="005043C6"/>
    <w:rsid w:val="0053611A"/>
    <w:rsid w:val="00576A17"/>
    <w:rsid w:val="00581857"/>
    <w:rsid w:val="00635FE5"/>
    <w:rsid w:val="00657AE9"/>
    <w:rsid w:val="006622E5"/>
    <w:rsid w:val="00664D8B"/>
    <w:rsid w:val="006E4540"/>
    <w:rsid w:val="006F2A7C"/>
    <w:rsid w:val="00713161"/>
    <w:rsid w:val="007253D6"/>
    <w:rsid w:val="00732DDB"/>
    <w:rsid w:val="007B22AC"/>
    <w:rsid w:val="007C7E39"/>
    <w:rsid w:val="0083123A"/>
    <w:rsid w:val="008429F9"/>
    <w:rsid w:val="008834C9"/>
    <w:rsid w:val="008860B7"/>
    <w:rsid w:val="008B29DE"/>
    <w:rsid w:val="009B2C66"/>
    <w:rsid w:val="009B3EDB"/>
    <w:rsid w:val="00A32A79"/>
    <w:rsid w:val="00A6016E"/>
    <w:rsid w:val="00AB3FBF"/>
    <w:rsid w:val="00AD022B"/>
    <w:rsid w:val="00AD07EE"/>
    <w:rsid w:val="00AE6726"/>
    <w:rsid w:val="00B223F6"/>
    <w:rsid w:val="00B3144C"/>
    <w:rsid w:val="00B449F1"/>
    <w:rsid w:val="00B53D69"/>
    <w:rsid w:val="00B55DEA"/>
    <w:rsid w:val="00B87782"/>
    <w:rsid w:val="00C17FFE"/>
    <w:rsid w:val="00C7012C"/>
    <w:rsid w:val="00CC4B16"/>
    <w:rsid w:val="00CD6AF0"/>
    <w:rsid w:val="00CE7F68"/>
    <w:rsid w:val="00CF4045"/>
    <w:rsid w:val="00D06A55"/>
    <w:rsid w:val="00D46C50"/>
    <w:rsid w:val="00DB6C62"/>
    <w:rsid w:val="00DB6D89"/>
    <w:rsid w:val="00E0027F"/>
    <w:rsid w:val="00E0065C"/>
    <w:rsid w:val="00E15173"/>
    <w:rsid w:val="00E15D07"/>
    <w:rsid w:val="00E323EB"/>
    <w:rsid w:val="00E45462"/>
    <w:rsid w:val="00E70F54"/>
    <w:rsid w:val="00EA12C8"/>
    <w:rsid w:val="00EA2F95"/>
    <w:rsid w:val="00F02736"/>
    <w:rsid w:val="00F75799"/>
    <w:rsid w:val="00FA5A3E"/>
    <w:rsid w:val="00FD103B"/>
    <w:rsid w:val="00FF1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34C9"/>
    <w:pPr>
      <w:widowControl w:val="0"/>
      <w:spacing w:after="0" w:line="240" w:lineRule="auto"/>
    </w:pPr>
    <w:rPr>
      <w:lang w:val="en-US"/>
    </w:rPr>
  </w:style>
  <w:style w:type="paragraph" w:styleId="Heading3">
    <w:name w:val="heading 3"/>
    <w:basedOn w:val="Normal"/>
    <w:link w:val="Heading3Char"/>
    <w:uiPriority w:val="1"/>
    <w:qFormat/>
    <w:rsid w:val="008834C9"/>
    <w:pPr>
      <w:spacing w:before="39"/>
      <w:ind w:left="1440"/>
      <w:outlineLvl w:val="2"/>
    </w:pPr>
    <w:rPr>
      <w:rFonts w:ascii="Calibri" w:eastAsia="Calibri" w:hAnsi="Calibri"/>
      <w:i/>
      <w:sz w:val="24"/>
      <w:szCs w:val="24"/>
    </w:rPr>
  </w:style>
  <w:style w:type="paragraph" w:styleId="Heading4">
    <w:name w:val="heading 4"/>
    <w:basedOn w:val="Normal"/>
    <w:link w:val="Heading4Char"/>
    <w:uiPriority w:val="1"/>
    <w:qFormat/>
    <w:rsid w:val="008834C9"/>
    <w:pPr>
      <w:spacing w:before="113"/>
      <w:ind w:left="1800" w:hanging="360"/>
      <w:outlineLvl w:val="3"/>
    </w:pPr>
    <w:rPr>
      <w:rFonts w:ascii="Calibri" w:eastAsia="Calibri" w:hAnsi="Calibri"/>
    </w:rPr>
  </w:style>
  <w:style w:type="paragraph" w:styleId="Heading5">
    <w:name w:val="heading 5"/>
    <w:basedOn w:val="Normal"/>
    <w:link w:val="Heading5Char"/>
    <w:uiPriority w:val="1"/>
    <w:qFormat/>
    <w:rsid w:val="008834C9"/>
    <w:pPr>
      <w:ind w:left="1780"/>
      <w:outlineLvl w:val="4"/>
    </w:pPr>
    <w:rPr>
      <w:rFonts w:ascii="Calibri" w:eastAsia="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407319"/>
    <w:rPr>
      <w:rFonts w:cs="Graphik Light"/>
      <w:color w:val="000000"/>
      <w:sz w:val="20"/>
      <w:szCs w:val="20"/>
    </w:rPr>
  </w:style>
  <w:style w:type="character" w:customStyle="1" w:styleId="normaltextrun">
    <w:name w:val="normaltextrun"/>
    <w:basedOn w:val="DefaultParagraphFont"/>
    <w:rsid w:val="00407319"/>
  </w:style>
  <w:style w:type="paragraph" w:styleId="Header">
    <w:name w:val="header"/>
    <w:basedOn w:val="Normal"/>
    <w:link w:val="HeaderChar"/>
    <w:uiPriority w:val="99"/>
    <w:unhideWhenUsed/>
    <w:rsid w:val="00407319"/>
    <w:pPr>
      <w:tabs>
        <w:tab w:val="center" w:pos="4513"/>
        <w:tab w:val="right" w:pos="9026"/>
      </w:tabs>
    </w:pPr>
  </w:style>
  <w:style w:type="character" w:customStyle="1" w:styleId="HeaderChar">
    <w:name w:val="Header Char"/>
    <w:basedOn w:val="DefaultParagraphFont"/>
    <w:link w:val="Header"/>
    <w:uiPriority w:val="99"/>
    <w:rsid w:val="00407319"/>
    <w:rPr>
      <w:rFonts w:eastAsiaTheme="minorEastAsia"/>
      <w:lang w:eastAsia="en-AU"/>
    </w:rPr>
  </w:style>
  <w:style w:type="paragraph" w:styleId="Footer">
    <w:name w:val="footer"/>
    <w:basedOn w:val="Normal"/>
    <w:link w:val="FooterChar"/>
    <w:uiPriority w:val="99"/>
    <w:unhideWhenUsed/>
    <w:rsid w:val="00407319"/>
    <w:pPr>
      <w:tabs>
        <w:tab w:val="center" w:pos="4513"/>
        <w:tab w:val="right" w:pos="9026"/>
      </w:tabs>
    </w:pPr>
  </w:style>
  <w:style w:type="character" w:customStyle="1" w:styleId="FooterChar">
    <w:name w:val="Footer Char"/>
    <w:basedOn w:val="DefaultParagraphFont"/>
    <w:link w:val="Footer"/>
    <w:uiPriority w:val="99"/>
    <w:rsid w:val="00407319"/>
    <w:rPr>
      <w:rFonts w:eastAsiaTheme="minorEastAsia"/>
      <w:lang w:eastAsia="en-AU"/>
    </w:rPr>
  </w:style>
  <w:style w:type="character" w:styleId="Hyperlink">
    <w:name w:val="Hyperlink"/>
    <w:basedOn w:val="DefaultParagraphFont"/>
    <w:uiPriority w:val="99"/>
    <w:unhideWhenUsed/>
    <w:rsid w:val="00407319"/>
    <w:rPr>
      <w:color w:val="0000FF" w:themeColor="hyperlink"/>
      <w:u w:val="single"/>
    </w:rPr>
  </w:style>
  <w:style w:type="paragraph" w:styleId="ListParagraph">
    <w:name w:val="List Paragraph"/>
    <w:basedOn w:val="Normal"/>
    <w:uiPriority w:val="34"/>
    <w:qFormat/>
    <w:rsid w:val="00407319"/>
    <w:pPr>
      <w:ind w:left="720"/>
      <w:contextualSpacing/>
    </w:pPr>
  </w:style>
  <w:style w:type="character" w:customStyle="1" w:styleId="Heading3Char">
    <w:name w:val="Heading 3 Char"/>
    <w:basedOn w:val="DefaultParagraphFont"/>
    <w:link w:val="Heading3"/>
    <w:uiPriority w:val="1"/>
    <w:rsid w:val="008834C9"/>
    <w:rPr>
      <w:rFonts w:ascii="Calibri" w:eastAsia="Calibri" w:hAnsi="Calibri"/>
      <w:i/>
      <w:sz w:val="24"/>
      <w:szCs w:val="24"/>
      <w:lang w:val="en-US"/>
    </w:rPr>
  </w:style>
  <w:style w:type="character" w:customStyle="1" w:styleId="Heading4Char">
    <w:name w:val="Heading 4 Char"/>
    <w:basedOn w:val="DefaultParagraphFont"/>
    <w:link w:val="Heading4"/>
    <w:uiPriority w:val="1"/>
    <w:rsid w:val="008834C9"/>
    <w:rPr>
      <w:rFonts w:ascii="Calibri" w:eastAsia="Calibri" w:hAnsi="Calibri"/>
      <w:lang w:val="en-US"/>
    </w:rPr>
  </w:style>
  <w:style w:type="character" w:customStyle="1" w:styleId="Heading5Char">
    <w:name w:val="Heading 5 Char"/>
    <w:basedOn w:val="DefaultParagraphFont"/>
    <w:link w:val="Heading5"/>
    <w:uiPriority w:val="1"/>
    <w:rsid w:val="008834C9"/>
    <w:rPr>
      <w:rFonts w:ascii="Calibri" w:eastAsia="Calibri" w:hAnsi="Calibri"/>
      <w:i/>
      <w:lang w:val="en-US"/>
    </w:rPr>
  </w:style>
  <w:style w:type="paragraph" w:styleId="BalloonText">
    <w:name w:val="Balloon Text"/>
    <w:basedOn w:val="Normal"/>
    <w:link w:val="BalloonTextChar"/>
    <w:uiPriority w:val="99"/>
    <w:semiHidden/>
    <w:unhideWhenUsed/>
    <w:rsid w:val="002C069A"/>
    <w:rPr>
      <w:rFonts w:ascii="Tahoma" w:hAnsi="Tahoma" w:cs="Tahoma"/>
      <w:sz w:val="16"/>
      <w:szCs w:val="16"/>
    </w:rPr>
  </w:style>
  <w:style w:type="character" w:customStyle="1" w:styleId="BalloonTextChar">
    <w:name w:val="Balloon Text Char"/>
    <w:basedOn w:val="DefaultParagraphFont"/>
    <w:link w:val="BalloonText"/>
    <w:uiPriority w:val="99"/>
    <w:semiHidden/>
    <w:rsid w:val="002C069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semiHidden="0" w:uiPriority="1" w:unhideWhenUsed="0"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34C9"/>
    <w:pPr>
      <w:widowControl w:val="0"/>
      <w:spacing w:after="0" w:line="240" w:lineRule="auto"/>
    </w:pPr>
    <w:rPr>
      <w:lang w:val="en-US"/>
    </w:rPr>
  </w:style>
  <w:style w:type="paragraph" w:styleId="Heading3">
    <w:name w:val="heading 3"/>
    <w:basedOn w:val="Normal"/>
    <w:link w:val="Heading3Char"/>
    <w:uiPriority w:val="1"/>
    <w:qFormat/>
    <w:rsid w:val="008834C9"/>
    <w:pPr>
      <w:spacing w:before="39"/>
      <w:ind w:left="1440"/>
      <w:outlineLvl w:val="2"/>
    </w:pPr>
    <w:rPr>
      <w:rFonts w:ascii="Calibri" w:eastAsia="Calibri" w:hAnsi="Calibri"/>
      <w:i/>
      <w:sz w:val="24"/>
      <w:szCs w:val="24"/>
    </w:rPr>
  </w:style>
  <w:style w:type="paragraph" w:styleId="Heading4">
    <w:name w:val="heading 4"/>
    <w:basedOn w:val="Normal"/>
    <w:link w:val="Heading4Char"/>
    <w:uiPriority w:val="1"/>
    <w:qFormat/>
    <w:rsid w:val="008834C9"/>
    <w:pPr>
      <w:spacing w:before="113"/>
      <w:ind w:left="1800" w:hanging="360"/>
      <w:outlineLvl w:val="3"/>
    </w:pPr>
    <w:rPr>
      <w:rFonts w:ascii="Calibri" w:eastAsia="Calibri" w:hAnsi="Calibri"/>
    </w:rPr>
  </w:style>
  <w:style w:type="paragraph" w:styleId="Heading5">
    <w:name w:val="heading 5"/>
    <w:basedOn w:val="Normal"/>
    <w:link w:val="Heading5Char"/>
    <w:uiPriority w:val="1"/>
    <w:qFormat/>
    <w:rsid w:val="008834C9"/>
    <w:pPr>
      <w:ind w:left="1780"/>
      <w:outlineLvl w:val="4"/>
    </w:pPr>
    <w:rPr>
      <w:rFonts w:ascii="Calibri" w:eastAsia="Calibri" w:hAnsi="Calibr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407319"/>
    <w:rPr>
      <w:rFonts w:cs="Graphik Light"/>
      <w:color w:val="000000"/>
      <w:sz w:val="20"/>
      <w:szCs w:val="20"/>
    </w:rPr>
  </w:style>
  <w:style w:type="character" w:customStyle="1" w:styleId="normaltextrun">
    <w:name w:val="normaltextrun"/>
    <w:basedOn w:val="DefaultParagraphFont"/>
    <w:rsid w:val="00407319"/>
  </w:style>
  <w:style w:type="paragraph" w:styleId="Header">
    <w:name w:val="header"/>
    <w:basedOn w:val="Normal"/>
    <w:link w:val="HeaderChar"/>
    <w:uiPriority w:val="99"/>
    <w:unhideWhenUsed/>
    <w:rsid w:val="00407319"/>
    <w:pPr>
      <w:tabs>
        <w:tab w:val="center" w:pos="4513"/>
        <w:tab w:val="right" w:pos="9026"/>
      </w:tabs>
    </w:pPr>
  </w:style>
  <w:style w:type="character" w:customStyle="1" w:styleId="HeaderChar">
    <w:name w:val="Header Char"/>
    <w:basedOn w:val="DefaultParagraphFont"/>
    <w:link w:val="Header"/>
    <w:uiPriority w:val="99"/>
    <w:rsid w:val="00407319"/>
    <w:rPr>
      <w:rFonts w:eastAsiaTheme="minorEastAsia"/>
      <w:lang w:eastAsia="en-AU"/>
    </w:rPr>
  </w:style>
  <w:style w:type="paragraph" w:styleId="Footer">
    <w:name w:val="footer"/>
    <w:basedOn w:val="Normal"/>
    <w:link w:val="FooterChar"/>
    <w:uiPriority w:val="99"/>
    <w:unhideWhenUsed/>
    <w:rsid w:val="00407319"/>
    <w:pPr>
      <w:tabs>
        <w:tab w:val="center" w:pos="4513"/>
        <w:tab w:val="right" w:pos="9026"/>
      </w:tabs>
    </w:pPr>
  </w:style>
  <w:style w:type="character" w:customStyle="1" w:styleId="FooterChar">
    <w:name w:val="Footer Char"/>
    <w:basedOn w:val="DefaultParagraphFont"/>
    <w:link w:val="Footer"/>
    <w:uiPriority w:val="99"/>
    <w:rsid w:val="00407319"/>
    <w:rPr>
      <w:rFonts w:eastAsiaTheme="minorEastAsia"/>
      <w:lang w:eastAsia="en-AU"/>
    </w:rPr>
  </w:style>
  <w:style w:type="character" w:styleId="Hyperlink">
    <w:name w:val="Hyperlink"/>
    <w:basedOn w:val="DefaultParagraphFont"/>
    <w:uiPriority w:val="99"/>
    <w:unhideWhenUsed/>
    <w:rsid w:val="00407319"/>
    <w:rPr>
      <w:color w:val="0000FF" w:themeColor="hyperlink"/>
      <w:u w:val="single"/>
    </w:rPr>
  </w:style>
  <w:style w:type="paragraph" w:styleId="ListParagraph">
    <w:name w:val="List Paragraph"/>
    <w:basedOn w:val="Normal"/>
    <w:uiPriority w:val="34"/>
    <w:qFormat/>
    <w:rsid w:val="00407319"/>
    <w:pPr>
      <w:ind w:left="720"/>
      <w:contextualSpacing/>
    </w:pPr>
  </w:style>
  <w:style w:type="character" w:customStyle="1" w:styleId="Heading3Char">
    <w:name w:val="Heading 3 Char"/>
    <w:basedOn w:val="DefaultParagraphFont"/>
    <w:link w:val="Heading3"/>
    <w:uiPriority w:val="1"/>
    <w:rsid w:val="008834C9"/>
    <w:rPr>
      <w:rFonts w:ascii="Calibri" w:eastAsia="Calibri" w:hAnsi="Calibri"/>
      <w:i/>
      <w:sz w:val="24"/>
      <w:szCs w:val="24"/>
      <w:lang w:val="en-US"/>
    </w:rPr>
  </w:style>
  <w:style w:type="character" w:customStyle="1" w:styleId="Heading4Char">
    <w:name w:val="Heading 4 Char"/>
    <w:basedOn w:val="DefaultParagraphFont"/>
    <w:link w:val="Heading4"/>
    <w:uiPriority w:val="1"/>
    <w:rsid w:val="008834C9"/>
    <w:rPr>
      <w:rFonts w:ascii="Calibri" w:eastAsia="Calibri" w:hAnsi="Calibri"/>
      <w:lang w:val="en-US"/>
    </w:rPr>
  </w:style>
  <w:style w:type="character" w:customStyle="1" w:styleId="Heading5Char">
    <w:name w:val="Heading 5 Char"/>
    <w:basedOn w:val="DefaultParagraphFont"/>
    <w:link w:val="Heading5"/>
    <w:uiPriority w:val="1"/>
    <w:rsid w:val="008834C9"/>
    <w:rPr>
      <w:rFonts w:ascii="Calibri" w:eastAsia="Calibri" w:hAnsi="Calibri"/>
      <w:i/>
      <w:lang w:val="en-US"/>
    </w:rPr>
  </w:style>
  <w:style w:type="paragraph" w:styleId="BalloonText">
    <w:name w:val="Balloon Text"/>
    <w:basedOn w:val="Normal"/>
    <w:link w:val="BalloonTextChar"/>
    <w:uiPriority w:val="99"/>
    <w:semiHidden/>
    <w:unhideWhenUsed/>
    <w:rsid w:val="002C069A"/>
    <w:rPr>
      <w:rFonts w:ascii="Tahoma" w:hAnsi="Tahoma" w:cs="Tahoma"/>
      <w:sz w:val="16"/>
      <w:szCs w:val="16"/>
    </w:rPr>
  </w:style>
  <w:style w:type="character" w:customStyle="1" w:styleId="BalloonTextChar">
    <w:name w:val="Balloon Text Char"/>
    <w:basedOn w:val="DefaultParagraphFont"/>
    <w:link w:val="BalloonText"/>
    <w:uiPriority w:val="99"/>
    <w:semiHidden/>
    <w:rsid w:val="002C069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gionalcapitalsaustralia.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11</cp:revision>
  <dcterms:created xsi:type="dcterms:W3CDTF">2015-05-13T08:50:00Z</dcterms:created>
  <dcterms:modified xsi:type="dcterms:W3CDTF">2015-05-15T06:35:00Z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d1a0e6e8-7389-43f2-b6c5-34ee2b2dcb8a</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