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7BCBA" w14:textId="6E8C66DD" w:rsidR="000D5F4F" w:rsidRPr="00951A82" w:rsidRDefault="000D5F4F" w:rsidP="00951A82">
      <w:pPr>
        <w:spacing w:after="240"/>
        <w:rPr>
          <w:rFonts w:ascii="Verdana" w:hAnsi="Verdana"/>
          <w:b/>
        </w:rPr>
      </w:pPr>
      <w:proofErr w:type="spellStart"/>
      <w:r w:rsidRPr="00951A82">
        <w:rPr>
          <w:rFonts w:ascii="Verdana" w:hAnsi="Verdana"/>
          <w:b/>
        </w:rPr>
        <w:t>Dr</w:t>
      </w:r>
      <w:proofErr w:type="spellEnd"/>
      <w:r w:rsidRPr="00951A82">
        <w:rPr>
          <w:rFonts w:ascii="Verdana" w:hAnsi="Verdana"/>
          <w:b/>
        </w:rPr>
        <w:t xml:space="preserve"> Martin</w:t>
      </w:r>
      <w:r w:rsidR="00951A82" w:rsidRPr="00951A82">
        <w:rPr>
          <w:rFonts w:ascii="Verdana" w:hAnsi="Verdana"/>
          <w:b/>
        </w:rPr>
        <w:t>,</w:t>
      </w:r>
      <w:r w:rsidRPr="00951A82">
        <w:rPr>
          <w:rFonts w:ascii="Verdana" w:hAnsi="Verdana"/>
          <w:b/>
        </w:rPr>
        <w:t xml:space="preserve"> La Trobe</w:t>
      </w:r>
    </w:p>
    <w:p w14:paraId="11EDE9C0" w14:textId="77777777" w:rsidR="00951A82" w:rsidRDefault="00CE46EF" w:rsidP="00951A82">
      <w:pPr>
        <w:tabs>
          <w:tab w:val="left" w:pos="1965"/>
        </w:tabs>
        <w:spacing w:before="240" w:after="240"/>
        <w:rPr>
          <w:rFonts w:ascii="Verdana" w:hAnsi="Verdana"/>
        </w:rPr>
      </w:pPr>
      <w:r w:rsidRPr="00951A82">
        <w:rPr>
          <w:rFonts w:ascii="Verdana" w:hAnsi="Verdana"/>
        </w:rPr>
        <w:t xml:space="preserve">From working in regional and rural research in Victoria over the last decade I believe there are </w:t>
      </w:r>
      <w:r w:rsidR="00D818B7" w:rsidRPr="00951A82">
        <w:rPr>
          <w:rFonts w:ascii="Verdana" w:hAnsi="Verdana"/>
        </w:rPr>
        <w:t>a number of</w:t>
      </w:r>
      <w:r w:rsidRPr="00951A82">
        <w:rPr>
          <w:rFonts w:ascii="Verdana" w:hAnsi="Verdana"/>
        </w:rPr>
        <w:t xml:space="preserve"> a</w:t>
      </w:r>
      <w:r w:rsidR="00571C78" w:rsidRPr="00951A82">
        <w:rPr>
          <w:rFonts w:ascii="Verdana" w:hAnsi="Verdana"/>
        </w:rPr>
        <w:t>xioms</w:t>
      </w:r>
      <w:r w:rsidRPr="00951A82">
        <w:rPr>
          <w:rFonts w:ascii="Verdana" w:hAnsi="Verdana"/>
        </w:rPr>
        <w:t xml:space="preserve"> that should inform regional policy. </w:t>
      </w:r>
    </w:p>
    <w:p w14:paraId="1F3352DD" w14:textId="6F2D1A1A" w:rsidR="00571C78" w:rsidRPr="00951A82" w:rsidRDefault="00CE46EF" w:rsidP="00951A82">
      <w:pPr>
        <w:tabs>
          <w:tab w:val="left" w:pos="1965"/>
        </w:tabs>
        <w:spacing w:before="240" w:after="240"/>
        <w:rPr>
          <w:rFonts w:ascii="Verdana" w:hAnsi="Verdana"/>
        </w:rPr>
      </w:pPr>
      <w:r w:rsidRPr="00951A82">
        <w:rPr>
          <w:rFonts w:ascii="Verdana" w:hAnsi="Verdana"/>
        </w:rPr>
        <w:t>They are</w:t>
      </w:r>
      <w:r w:rsidR="00D818B7" w:rsidRPr="00951A82">
        <w:rPr>
          <w:rFonts w:ascii="Verdana" w:hAnsi="Verdana"/>
        </w:rPr>
        <w:t>:</w:t>
      </w:r>
    </w:p>
    <w:p w14:paraId="5BE91423" w14:textId="77777777" w:rsidR="00CE46EF" w:rsidRDefault="00CE46EF" w:rsidP="00951A82">
      <w:pPr>
        <w:pStyle w:val="ListParagraph"/>
        <w:numPr>
          <w:ilvl w:val="0"/>
          <w:numId w:val="3"/>
        </w:numPr>
        <w:spacing w:after="240"/>
        <w:rPr>
          <w:rFonts w:ascii="Verdana" w:hAnsi="Verdana"/>
        </w:rPr>
      </w:pPr>
      <w:r w:rsidRPr="00951A82">
        <w:rPr>
          <w:rFonts w:ascii="Verdana" w:hAnsi="Verdana"/>
          <w:b/>
        </w:rPr>
        <w:t>Regions are diverse.</w:t>
      </w:r>
      <w:r w:rsidRPr="00951A82">
        <w:rPr>
          <w:rFonts w:ascii="Verdana" w:hAnsi="Verdana"/>
        </w:rPr>
        <w:t xml:space="preserve"> Universal </w:t>
      </w:r>
      <w:r w:rsidR="00D818B7" w:rsidRPr="00951A82">
        <w:rPr>
          <w:rFonts w:ascii="Verdana" w:hAnsi="Verdana"/>
        </w:rPr>
        <w:t xml:space="preserve">Statewide </w:t>
      </w:r>
      <w:r w:rsidRPr="00951A82">
        <w:rPr>
          <w:rFonts w:ascii="Verdana" w:hAnsi="Verdana"/>
        </w:rPr>
        <w:t xml:space="preserve">prescriptions are hit and miss. </w:t>
      </w:r>
      <w:r w:rsidR="00F91DD0" w:rsidRPr="00951A82">
        <w:rPr>
          <w:rFonts w:ascii="Verdana" w:hAnsi="Verdana"/>
        </w:rPr>
        <w:t>Work with</w:t>
      </w:r>
      <w:r w:rsidRPr="00951A82">
        <w:rPr>
          <w:rFonts w:ascii="Verdana" w:hAnsi="Verdana"/>
        </w:rPr>
        <w:t xml:space="preserve"> regions </w:t>
      </w:r>
      <w:r w:rsidR="00F91DD0" w:rsidRPr="00951A82">
        <w:rPr>
          <w:rFonts w:ascii="Verdana" w:hAnsi="Verdana"/>
        </w:rPr>
        <w:t xml:space="preserve">to </w:t>
      </w:r>
      <w:r w:rsidRPr="00951A82">
        <w:rPr>
          <w:rFonts w:ascii="Verdana" w:hAnsi="Verdana"/>
        </w:rPr>
        <w:t>define their employment needs.</w:t>
      </w:r>
      <w:bookmarkStart w:id="0" w:name="_GoBack"/>
      <w:bookmarkEnd w:id="0"/>
    </w:p>
    <w:p w14:paraId="49B62902" w14:textId="77777777" w:rsidR="00CE46EF" w:rsidRPr="00951A82" w:rsidRDefault="00571C78" w:rsidP="00951A82">
      <w:pPr>
        <w:pStyle w:val="ListParagraph"/>
        <w:numPr>
          <w:ilvl w:val="0"/>
          <w:numId w:val="3"/>
        </w:numPr>
        <w:spacing w:before="240" w:after="240"/>
        <w:rPr>
          <w:rFonts w:ascii="Verdana" w:hAnsi="Verdana"/>
        </w:rPr>
      </w:pPr>
      <w:r w:rsidRPr="00951A82">
        <w:rPr>
          <w:rFonts w:ascii="Verdana" w:hAnsi="Verdana"/>
          <w:b/>
        </w:rPr>
        <w:t>Regional employment is a function of the success of state and national economies.</w:t>
      </w:r>
      <w:r w:rsidRPr="00951A82">
        <w:rPr>
          <w:rFonts w:ascii="Verdana" w:hAnsi="Verdana"/>
        </w:rPr>
        <w:t xml:space="preserve"> </w:t>
      </w:r>
      <w:r w:rsidR="00CC6925" w:rsidRPr="00951A82">
        <w:rPr>
          <w:rFonts w:ascii="Verdana" w:hAnsi="Verdana"/>
        </w:rPr>
        <w:t xml:space="preserve">These economies are highly variable at any point in time and over time. Encourage a broad-based diverse regional economy. </w:t>
      </w:r>
    </w:p>
    <w:p w14:paraId="5670E47E" w14:textId="77777777" w:rsidR="00CE46EF" w:rsidRPr="00951A82" w:rsidRDefault="00CE46EF" w:rsidP="00CE46E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51A82">
        <w:rPr>
          <w:rFonts w:ascii="Verdana" w:hAnsi="Verdana"/>
          <w:b/>
        </w:rPr>
        <w:t>Skills enhancement must be demand-side driven.</w:t>
      </w:r>
      <w:r w:rsidRPr="00951A82">
        <w:rPr>
          <w:rFonts w:ascii="Verdana" w:hAnsi="Verdana"/>
        </w:rPr>
        <w:t xml:space="preserve"> Training for the sake of it is a waste of time for all involved.</w:t>
      </w:r>
      <w:r w:rsidR="00D818B7" w:rsidRPr="00951A82">
        <w:rPr>
          <w:rFonts w:ascii="Verdana" w:hAnsi="Verdana"/>
        </w:rPr>
        <w:t xml:space="preserve"> </w:t>
      </w:r>
      <w:r w:rsidR="00CC6925" w:rsidRPr="00951A82">
        <w:rPr>
          <w:rFonts w:ascii="Verdana" w:hAnsi="Verdana"/>
        </w:rPr>
        <w:t>Enhance knowledge and skills</w:t>
      </w:r>
      <w:r w:rsidR="00D818B7" w:rsidRPr="00951A82">
        <w:rPr>
          <w:rFonts w:ascii="Verdana" w:hAnsi="Verdana"/>
        </w:rPr>
        <w:t xml:space="preserve"> through industries with education and training providers in partnership.</w:t>
      </w:r>
    </w:p>
    <w:p w14:paraId="0019380E" w14:textId="77777777" w:rsidR="00D818B7" w:rsidRPr="00951A82" w:rsidRDefault="00571C78" w:rsidP="00CE46E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51A82">
        <w:rPr>
          <w:rFonts w:ascii="Verdana" w:hAnsi="Verdana"/>
          <w:b/>
        </w:rPr>
        <w:t xml:space="preserve">Regional employment is influenced by </w:t>
      </w:r>
      <w:r w:rsidR="00D818B7" w:rsidRPr="00951A82">
        <w:rPr>
          <w:rFonts w:ascii="Verdana" w:hAnsi="Verdana"/>
          <w:b/>
        </w:rPr>
        <w:t>many factors not always related to economic success.</w:t>
      </w:r>
      <w:r w:rsidR="00D818B7" w:rsidRPr="00951A82">
        <w:rPr>
          <w:rFonts w:ascii="Verdana" w:hAnsi="Verdana"/>
        </w:rPr>
        <w:t xml:space="preserve"> Business owners make employment choices based on a range of factors, for example employment rules and regulations.</w:t>
      </w:r>
      <w:r w:rsidR="00CC6925" w:rsidRPr="00951A82">
        <w:rPr>
          <w:rFonts w:ascii="Verdana" w:hAnsi="Verdana"/>
        </w:rPr>
        <w:t xml:space="preserve"> Work with business owners to understand their aspirations and needs.</w:t>
      </w:r>
    </w:p>
    <w:p w14:paraId="19FB507E" w14:textId="77777777" w:rsidR="00CE46EF" w:rsidRPr="00951A82" w:rsidRDefault="00CE46EF" w:rsidP="00D818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51A82">
        <w:rPr>
          <w:rFonts w:ascii="Verdana" w:hAnsi="Verdana"/>
          <w:b/>
        </w:rPr>
        <w:t xml:space="preserve">Regional </w:t>
      </w:r>
      <w:r w:rsidR="00D818B7" w:rsidRPr="00951A82">
        <w:rPr>
          <w:rFonts w:ascii="Verdana" w:hAnsi="Verdana"/>
          <w:b/>
        </w:rPr>
        <w:t>growth and employment are not always correlated</w:t>
      </w:r>
      <w:r w:rsidR="00D818B7" w:rsidRPr="00951A82">
        <w:rPr>
          <w:rFonts w:ascii="Verdana" w:hAnsi="Verdana"/>
        </w:rPr>
        <w:t xml:space="preserve">. Regional </w:t>
      </w:r>
      <w:r w:rsidRPr="00951A82">
        <w:rPr>
          <w:rFonts w:ascii="Verdana" w:hAnsi="Verdana"/>
        </w:rPr>
        <w:t>GDP can be strong in a region with relatively high unemployment.</w:t>
      </w:r>
      <w:r w:rsidR="00CC6925" w:rsidRPr="00951A82">
        <w:rPr>
          <w:rFonts w:ascii="Verdana" w:hAnsi="Verdana"/>
        </w:rPr>
        <w:t xml:space="preserve"> </w:t>
      </w:r>
      <w:r w:rsidR="004E4B76" w:rsidRPr="00951A82">
        <w:rPr>
          <w:rFonts w:ascii="Verdana" w:hAnsi="Verdana"/>
        </w:rPr>
        <w:t xml:space="preserve">Develop employment </w:t>
      </w:r>
      <w:r w:rsidR="00F91DD0" w:rsidRPr="00951A82">
        <w:rPr>
          <w:rFonts w:ascii="Verdana" w:hAnsi="Verdana"/>
        </w:rPr>
        <w:t>initiatives that</w:t>
      </w:r>
      <w:r w:rsidR="004E4B76" w:rsidRPr="00951A82">
        <w:rPr>
          <w:rFonts w:ascii="Verdana" w:hAnsi="Verdana"/>
        </w:rPr>
        <w:t xml:space="preserve"> engage long-term unemployed in community development endeavours.</w:t>
      </w:r>
    </w:p>
    <w:p w14:paraId="46431798" w14:textId="77777777" w:rsidR="00CE46EF" w:rsidRPr="00951A82" w:rsidRDefault="00571C78" w:rsidP="00CE46E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51A82">
        <w:rPr>
          <w:rFonts w:ascii="Verdana" w:hAnsi="Verdana"/>
          <w:b/>
        </w:rPr>
        <w:t xml:space="preserve">Investors from outside of a region </w:t>
      </w:r>
      <w:r w:rsidR="00CC6925" w:rsidRPr="00951A82">
        <w:rPr>
          <w:rFonts w:ascii="Verdana" w:hAnsi="Verdana"/>
          <w:b/>
        </w:rPr>
        <w:t>make choices</w:t>
      </w:r>
      <w:r w:rsidRPr="00951A82">
        <w:rPr>
          <w:rFonts w:ascii="Verdana" w:hAnsi="Verdana"/>
          <w:b/>
        </w:rPr>
        <w:t xml:space="preserve"> much like </w:t>
      </w:r>
      <w:r w:rsidR="00CC6925" w:rsidRPr="00951A82">
        <w:rPr>
          <w:rFonts w:ascii="Verdana" w:hAnsi="Verdana"/>
          <w:b/>
        </w:rPr>
        <w:t>investors</w:t>
      </w:r>
      <w:r w:rsidRPr="00951A82">
        <w:rPr>
          <w:rFonts w:ascii="Verdana" w:hAnsi="Verdana"/>
          <w:b/>
        </w:rPr>
        <w:t xml:space="preserve"> in capital cities.</w:t>
      </w:r>
      <w:r w:rsidRPr="00951A82">
        <w:rPr>
          <w:rFonts w:ascii="Verdana" w:hAnsi="Verdana"/>
        </w:rPr>
        <w:t xml:space="preserve"> </w:t>
      </w:r>
      <w:r w:rsidR="00CE46EF" w:rsidRPr="00951A82">
        <w:rPr>
          <w:rFonts w:ascii="Verdana" w:hAnsi="Verdana"/>
        </w:rPr>
        <w:t>If</w:t>
      </w:r>
      <w:r w:rsidRPr="00951A82">
        <w:rPr>
          <w:rFonts w:ascii="Verdana" w:hAnsi="Verdana"/>
        </w:rPr>
        <w:t xml:space="preserve"> local owners</w:t>
      </w:r>
      <w:r w:rsidR="00CE46EF" w:rsidRPr="00951A82">
        <w:rPr>
          <w:rFonts w:ascii="Verdana" w:hAnsi="Verdana"/>
        </w:rPr>
        <w:t xml:space="preserve"> sell</w:t>
      </w:r>
      <w:r w:rsidRPr="00951A82">
        <w:rPr>
          <w:rFonts w:ascii="Verdana" w:hAnsi="Verdana"/>
        </w:rPr>
        <w:t xml:space="preserve"> don’t be surprised if </w:t>
      </w:r>
      <w:r w:rsidR="00CE46EF" w:rsidRPr="00951A82">
        <w:rPr>
          <w:rFonts w:ascii="Verdana" w:hAnsi="Verdana"/>
        </w:rPr>
        <w:t xml:space="preserve">external investors </w:t>
      </w:r>
      <w:r w:rsidRPr="00951A82">
        <w:rPr>
          <w:rFonts w:ascii="Verdana" w:hAnsi="Verdana"/>
        </w:rPr>
        <w:t>do a slash and bu</w:t>
      </w:r>
      <w:r w:rsidR="00CE46EF" w:rsidRPr="00951A82">
        <w:rPr>
          <w:rFonts w:ascii="Verdana" w:hAnsi="Verdana"/>
        </w:rPr>
        <w:t xml:space="preserve">rn. </w:t>
      </w:r>
      <w:r w:rsidR="004E4B76" w:rsidRPr="00951A82">
        <w:rPr>
          <w:rFonts w:ascii="Verdana" w:hAnsi="Verdana"/>
        </w:rPr>
        <w:t>Encourage local investment options (for example, community banks).</w:t>
      </w:r>
    </w:p>
    <w:p w14:paraId="1CDF1981" w14:textId="77777777" w:rsidR="00CE46EF" w:rsidRPr="00951A82" w:rsidRDefault="00CE46EF" w:rsidP="00CE46E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51A82">
        <w:rPr>
          <w:rFonts w:ascii="Verdana" w:hAnsi="Verdana"/>
          <w:b/>
        </w:rPr>
        <w:t>Government’s role in export development is questionable.</w:t>
      </w:r>
      <w:r w:rsidRPr="00951A82">
        <w:rPr>
          <w:rFonts w:ascii="Verdana" w:hAnsi="Verdana"/>
        </w:rPr>
        <w:t xml:space="preserve"> </w:t>
      </w:r>
      <w:r w:rsidR="00571C78" w:rsidRPr="00951A82">
        <w:rPr>
          <w:rFonts w:ascii="Verdana" w:hAnsi="Verdana"/>
        </w:rPr>
        <w:t xml:space="preserve">Regional businesses have shown themselves to be adept at finding their niche. </w:t>
      </w:r>
      <w:r w:rsidR="004E4B76" w:rsidRPr="00951A82">
        <w:rPr>
          <w:rFonts w:ascii="Verdana" w:hAnsi="Verdana"/>
        </w:rPr>
        <w:t>Showcase local export development initiatives.</w:t>
      </w:r>
    </w:p>
    <w:p w14:paraId="3E6FA592" w14:textId="77777777" w:rsidR="00571C78" w:rsidRPr="00951A82" w:rsidRDefault="00571C78" w:rsidP="00CE46E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51A82">
        <w:rPr>
          <w:rFonts w:ascii="Verdana" w:hAnsi="Verdana"/>
          <w:b/>
        </w:rPr>
        <w:t>Businesses learn from each other.</w:t>
      </w:r>
      <w:r w:rsidRPr="00951A82">
        <w:rPr>
          <w:rFonts w:ascii="Verdana" w:hAnsi="Verdana"/>
        </w:rPr>
        <w:t xml:space="preserve"> Show off those who succeed to those who aspire to succeed. </w:t>
      </w:r>
      <w:r w:rsidR="00F91DD0" w:rsidRPr="00951A82">
        <w:rPr>
          <w:rFonts w:ascii="Verdana" w:hAnsi="Verdana"/>
        </w:rPr>
        <w:t xml:space="preserve">Celebrate success. </w:t>
      </w:r>
      <w:r w:rsidR="004E4B76" w:rsidRPr="00951A82">
        <w:rPr>
          <w:rFonts w:ascii="Verdana" w:hAnsi="Verdana"/>
        </w:rPr>
        <w:t>via</w:t>
      </w:r>
      <w:r w:rsidRPr="00951A82">
        <w:rPr>
          <w:rFonts w:ascii="Verdana" w:hAnsi="Verdana"/>
        </w:rPr>
        <w:t xml:space="preserve"> regional events such as annual shows etc.</w:t>
      </w:r>
    </w:p>
    <w:p w14:paraId="2C3DA446" w14:textId="77777777" w:rsidR="00571C78" w:rsidRPr="00951A82" w:rsidRDefault="00CC6925" w:rsidP="00951A82">
      <w:pPr>
        <w:pStyle w:val="ListParagraph"/>
        <w:numPr>
          <w:ilvl w:val="0"/>
          <w:numId w:val="3"/>
        </w:numPr>
        <w:spacing w:before="240" w:after="240"/>
        <w:rPr>
          <w:rFonts w:ascii="Verdana" w:hAnsi="Verdana"/>
        </w:rPr>
      </w:pPr>
      <w:r w:rsidRPr="00951A82">
        <w:rPr>
          <w:rFonts w:ascii="Verdana" w:hAnsi="Verdana"/>
          <w:b/>
        </w:rPr>
        <w:t>S</w:t>
      </w:r>
      <w:r w:rsidR="00571C78" w:rsidRPr="00951A82">
        <w:rPr>
          <w:rFonts w:ascii="Verdana" w:hAnsi="Verdana"/>
          <w:b/>
        </w:rPr>
        <w:t>erendipity is a major catalyst for change.</w:t>
      </w:r>
      <w:r w:rsidR="00571C78" w:rsidRPr="00951A82">
        <w:rPr>
          <w:rFonts w:ascii="Verdana" w:hAnsi="Verdana"/>
        </w:rPr>
        <w:t xml:space="preserve"> Create the context for this to happen.</w:t>
      </w:r>
      <w:r w:rsidRPr="00951A82">
        <w:rPr>
          <w:rFonts w:ascii="Verdana" w:hAnsi="Verdana"/>
        </w:rPr>
        <w:t xml:space="preserve"> Infrastructure matters</w:t>
      </w:r>
      <w:r w:rsidR="00F91DD0" w:rsidRPr="00951A82">
        <w:rPr>
          <w:rFonts w:ascii="Verdana" w:hAnsi="Verdana"/>
        </w:rPr>
        <w:t>: transport, health, education and training, communications should be top priorities</w:t>
      </w:r>
      <w:r w:rsidRPr="00951A82">
        <w:rPr>
          <w:rFonts w:ascii="Verdana" w:hAnsi="Verdana"/>
        </w:rPr>
        <w:t>.</w:t>
      </w:r>
    </w:p>
    <w:p w14:paraId="0160657D" w14:textId="77777777" w:rsidR="00CC6925" w:rsidRPr="00951A82" w:rsidRDefault="00CC6925" w:rsidP="00951A82">
      <w:pPr>
        <w:pStyle w:val="ListParagraph"/>
        <w:numPr>
          <w:ilvl w:val="0"/>
          <w:numId w:val="3"/>
        </w:numPr>
        <w:spacing w:before="240" w:after="240"/>
        <w:rPr>
          <w:rFonts w:ascii="Verdana" w:hAnsi="Verdana"/>
        </w:rPr>
      </w:pPr>
      <w:r w:rsidRPr="00951A82">
        <w:rPr>
          <w:rFonts w:ascii="Verdana" w:hAnsi="Verdana"/>
          <w:b/>
        </w:rPr>
        <w:t>Strategic planning processes should be focused on the conversation</w:t>
      </w:r>
      <w:r w:rsidRPr="00951A82">
        <w:rPr>
          <w:rFonts w:ascii="Verdana" w:hAnsi="Verdana"/>
        </w:rPr>
        <w:t>. Plans will change.</w:t>
      </w:r>
      <w:r w:rsidR="004E4B76" w:rsidRPr="00951A82">
        <w:rPr>
          <w:rFonts w:ascii="Verdana" w:hAnsi="Verdana"/>
        </w:rPr>
        <w:t xml:space="preserve"> Develop </w:t>
      </w:r>
      <w:r w:rsidR="00F91DD0" w:rsidRPr="00951A82">
        <w:rPr>
          <w:rFonts w:ascii="Verdana" w:hAnsi="Verdana"/>
        </w:rPr>
        <w:t>strategic thinking processes across communities.</w:t>
      </w:r>
    </w:p>
    <w:p w14:paraId="386DAD50" w14:textId="0876B4BA" w:rsidR="006E4DCC" w:rsidRPr="00951A82" w:rsidRDefault="00F91DD0" w:rsidP="00951A82">
      <w:pPr>
        <w:spacing w:after="240"/>
        <w:rPr>
          <w:rFonts w:ascii="Verdana" w:hAnsi="Verdana"/>
        </w:rPr>
      </w:pPr>
      <w:r w:rsidRPr="00951A82">
        <w:rPr>
          <w:rFonts w:ascii="Verdana" w:hAnsi="Verdana"/>
        </w:rPr>
        <w:t>The current grants-based approach has become too comfortable for both conservative and Labor governments. Same pork</w:t>
      </w:r>
      <w:r w:rsidR="00E931F7" w:rsidRPr="00951A82">
        <w:rPr>
          <w:rFonts w:ascii="Verdana" w:hAnsi="Verdana"/>
        </w:rPr>
        <w:t>,</w:t>
      </w:r>
      <w:r w:rsidRPr="00951A82">
        <w:rPr>
          <w:rFonts w:ascii="Verdana" w:hAnsi="Verdana"/>
        </w:rPr>
        <w:t xml:space="preserve"> just different barrels.</w:t>
      </w:r>
      <w:r w:rsidR="006E4DCC" w:rsidRPr="00951A82">
        <w:rPr>
          <w:rFonts w:ascii="Verdana" w:hAnsi="Verdana"/>
        </w:rPr>
        <w:t xml:space="preserve"> We need a radical change.</w:t>
      </w:r>
    </w:p>
    <w:p w14:paraId="7D111F9D" w14:textId="4EBD1BB5" w:rsidR="006E4DCC" w:rsidRPr="00951A82" w:rsidRDefault="006E4DCC" w:rsidP="00951A82">
      <w:pPr>
        <w:spacing w:after="240"/>
        <w:rPr>
          <w:rFonts w:ascii="Verdana" w:hAnsi="Verdana"/>
        </w:rPr>
      </w:pPr>
      <w:r w:rsidRPr="00951A82">
        <w:rPr>
          <w:rFonts w:ascii="Verdana" w:hAnsi="Verdana"/>
        </w:rPr>
        <w:t>Grant funding is important but not in isolation from the ten strategies I have suggested above</w:t>
      </w:r>
      <w:r w:rsidR="00951A82" w:rsidRPr="00951A82">
        <w:rPr>
          <w:rFonts w:ascii="Verdana" w:hAnsi="Verdana"/>
        </w:rPr>
        <w:t>.</w:t>
      </w:r>
    </w:p>
    <w:p w14:paraId="57F357C6" w14:textId="77777777" w:rsidR="00CE46EF" w:rsidRPr="00951A82" w:rsidRDefault="00F91DD0">
      <w:pPr>
        <w:rPr>
          <w:rFonts w:ascii="Verdana" w:hAnsi="Verdana"/>
        </w:rPr>
      </w:pPr>
      <w:r w:rsidRPr="00951A82">
        <w:rPr>
          <w:rFonts w:ascii="Verdana" w:hAnsi="Verdana"/>
        </w:rPr>
        <w:lastRenderedPageBreak/>
        <w:t>If the State Government is to make a difference acr</w:t>
      </w:r>
      <w:r w:rsidR="006E4DCC" w:rsidRPr="00951A82">
        <w:rPr>
          <w:rFonts w:ascii="Verdana" w:hAnsi="Verdana"/>
        </w:rPr>
        <w:t>oss regional communities it nee</w:t>
      </w:r>
      <w:r w:rsidRPr="00951A82">
        <w:rPr>
          <w:rFonts w:ascii="Verdana" w:hAnsi="Verdana"/>
        </w:rPr>
        <w:t>ds to be more engaged</w:t>
      </w:r>
      <w:r w:rsidR="006E4DCC" w:rsidRPr="00951A82">
        <w:rPr>
          <w:rFonts w:ascii="Verdana" w:hAnsi="Verdana"/>
        </w:rPr>
        <w:t xml:space="preserve"> with people in these places. The current RDV ‘post office’ approach for managing grant applications is selling our very competent officials short. They need to be more involved.</w:t>
      </w:r>
    </w:p>
    <w:sectPr w:rsidR="00CE46EF" w:rsidRPr="00951A82" w:rsidSect="006E4DCC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528"/>
    <w:multiLevelType w:val="hybridMultilevel"/>
    <w:tmpl w:val="5420D972"/>
    <w:lvl w:ilvl="0" w:tplc="3404E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46EB4"/>
    <w:multiLevelType w:val="hybridMultilevel"/>
    <w:tmpl w:val="98A0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84768"/>
    <w:multiLevelType w:val="hybridMultilevel"/>
    <w:tmpl w:val="4366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78"/>
    <w:rsid w:val="000D5F4F"/>
    <w:rsid w:val="00270EC4"/>
    <w:rsid w:val="00366EE1"/>
    <w:rsid w:val="00376CFC"/>
    <w:rsid w:val="004E4B76"/>
    <w:rsid w:val="00571C78"/>
    <w:rsid w:val="006E4DCC"/>
    <w:rsid w:val="007329F8"/>
    <w:rsid w:val="00951A82"/>
    <w:rsid w:val="00A15FA0"/>
    <w:rsid w:val="00CC6925"/>
    <w:rsid w:val="00CD4EDE"/>
    <w:rsid w:val="00CE46EF"/>
    <w:rsid w:val="00D818B7"/>
    <w:rsid w:val="00E931F7"/>
    <w:rsid w:val="00F9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47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2307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Cadence Management Consulting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</dc:creator>
  <cp:lastModifiedBy>Joanna Harvey</cp:lastModifiedBy>
  <cp:revision>2</cp:revision>
  <cp:lastPrinted>2015-03-17T22:43:00Z</cp:lastPrinted>
  <dcterms:created xsi:type="dcterms:W3CDTF">2015-05-12T02:38:00Z</dcterms:created>
  <dcterms:modified xsi:type="dcterms:W3CDTF">2015-05-12T02:38:00Z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33e0d9c7-bc83-4e16-876a-53b97eefea34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Joanna Harvey</vt:lpwstr>
  </property>
</Properties>
</file>