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2E" w:rsidRDefault="00495A5E" w:rsidP="00B277E1">
      <w:pPr>
        <w:spacing w:after="240" w:line="200" w:lineRule="atLeast"/>
        <w:ind w:left="7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058FD293" wp14:editId="798E17E8">
            <wp:extent cx="1665104" cy="644556"/>
            <wp:effectExtent l="0" t="0" r="0" b="0"/>
            <wp:docPr id="1" name="image1.jpeg" descr="Logo for East Gippsland Food Cluster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10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02E" w:rsidRDefault="00495A5E">
      <w:pPr>
        <w:pStyle w:val="BodyText"/>
        <w:spacing w:before="74"/>
        <w:ind w:left="0" w:right="113"/>
        <w:jc w:val="right"/>
      </w:pPr>
      <w:r>
        <w:rPr>
          <w:spacing w:val="-1"/>
        </w:rPr>
        <w:t>PO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rPr>
          <w:spacing w:val="-1"/>
        </w:rPr>
        <w:t>16</w:t>
      </w:r>
    </w:p>
    <w:p w:rsidR="0020502E" w:rsidRDefault="00495A5E">
      <w:pPr>
        <w:pStyle w:val="BodyText"/>
        <w:ind w:left="7050" w:right="114" w:firstLine="1195"/>
        <w:jc w:val="right"/>
      </w:pPr>
      <w:r>
        <w:rPr>
          <w:spacing w:val="-1"/>
        </w:rPr>
        <w:t>Bairnsdale,</w:t>
      </w:r>
      <w:r>
        <w:rPr>
          <w:spacing w:val="-16"/>
        </w:rPr>
        <w:t xml:space="preserve"> </w:t>
      </w:r>
      <w:r>
        <w:rPr>
          <w:spacing w:val="-1"/>
        </w:rPr>
        <w:t>3875</w:t>
      </w:r>
      <w:r>
        <w:rPr>
          <w:spacing w:val="21"/>
          <w:w w:val="99"/>
        </w:rPr>
        <w:t xml:space="preserve"> </w:t>
      </w:r>
    </w:p>
    <w:p w:rsidR="0020502E" w:rsidRDefault="00495A5E">
      <w:pPr>
        <w:pStyle w:val="BodyText"/>
        <w:ind w:left="0" w:right="111"/>
        <w:jc w:val="right"/>
      </w:pPr>
      <w:hyperlink r:id="rId9">
        <w:r>
          <w:rPr>
            <w:color w:val="0000FF"/>
            <w:spacing w:val="-1"/>
            <w:w w:val="95"/>
            <w:u w:val="single" w:color="0000FF"/>
          </w:rPr>
          <w:t>www.eastgippslandfoodcluster.com.au</w:t>
        </w:r>
      </w:hyperlink>
    </w:p>
    <w:p w:rsidR="0020502E" w:rsidRDefault="00495A5E" w:rsidP="00B277E1">
      <w:pPr>
        <w:pStyle w:val="BodyText"/>
        <w:spacing w:before="84" w:after="240"/>
      </w:pPr>
      <w:r>
        <w:t>10</w:t>
      </w:r>
      <w:r w:rsidR="00B277E1">
        <w:rPr>
          <w:position w:val="10"/>
          <w:sz w:val="13"/>
        </w:rPr>
        <w:t xml:space="preserve"> </w:t>
      </w:r>
      <w:r>
        <w:rPr>
          <w:spacing w:val="-1"/>
        </w:rPr>
        <w:t>April</w:t>
      </w:r>
      <w:r>
        <w:rPr>
          <w:spacing w:val="-8"/>
        </w:rPr>
        <w:t xml:space="preserve"> </w:t>
      </w:r>
      <w:r>
        <w:rPr>
          <w:spacing w:val="-1"/>
        </w:rPr>
        <w:t>2015</w:t>
      </w:r>
    </w:p>
    <w:p w:rsidR="0020502E" w:rsidRDefault="00495A5E" w:rsidP="00B277E1">
      <w:pPr>
        <w:pStyle w:val="BodyText"/>
        <w:spacing w:after="240"/>
        <w:ind w:right="5791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26"/>
          <w:w w:val="99"/>
        </w:rPr>
        <w:t xml:space="preserve"> </w:t>
      </w:r>
      <w:r>
        <w:rPr>
          <w:spacing w:val="-1"/>
        </w:rPr>
        <w:t>Hon.</w:t>
      </w:r>
      <w:r>
        <w:rPr>
          <w:spacing w:val="-9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Brumby</w:t>
      </w:r>
    </w:p>
    <w:p w:rsidR="0020502E" w:rsidRDefault="00495A5E" w:rsidP="00B277E1">
      <w:pPr>
        <w:pStyle w:val="BodyText"/>
        <w:spacing w:after="240"/>
      </w:pPr>
      <w:r>
        <w:rPr>
          <w:spacing w:val="-1"/>
        </w:rPr>
        <w:t>Dear</w:t>
      </w:r>
      <w:r>
        <w:rPr>
          <w:spacing w:val="-7"/>
        </w:rPr>
        <w:t xml:space="preserve"> </w:t>
      </w:r>
      <w:r>
        <w:t>Mr</w:t>
      </w:r>
      <w:r>
        <w:rPr>
          <w:spacing w:val="-5"/>
        </w:rPr>
        <w:t xml:space="preserve"> </w:t>
      </w:r>
      <w:r>
        <w:t>Brumby</w:t>
      </w:r>
    </w:p>
    <w:p w:rsidR="0020502E" w:rsidRPr="00B277E1" w:rsidRDefault="00495A5E" w:rsidP="00B277E1">
      <w:pPr>
        <w:pStyle w:val="Heading1"/>
        <w:spacing w:after="240"/>
      </w:pPr>
      <w:r w:rsidRPr="00B277E1">
        <w:t>East</w:t>
      </w:r>
      <w:r w:rsidRPr="00B277E1">
        <w:t xml:space="preserve"> </w:t>
      </w:r>
      <w:r w:rsidRPr="00B277E1">
        <w:t>Gippsland</w:t>
      </w:r>
      <w:r w:rsidRPr="00B277E1">
        <w:t xml:space="preserve"> </w:t>
      </w:r>
      <w:r w:rsidRPr="00B277E1">
        <w:t>Food</w:t>
      </w:r>
      <w:r w:rsidRPr="00B277E1">
        <w:t xml:space="preserve"> </w:t>
      </w:r>
      <w:r w:rsidRPr="00B277E1">
        <w:t>Cluster</w:t>
      </w:r>
      <w:r w:rsidRPr="00B277E1">
        <w:t xml:space="preserve"> </w:t>
      </w:r>
      <w:r w:rsidRPr="00B277E1">
        <w:t>Inc</w:t>
      </w:r>
      <w:r w:rsidRPr="00B277E1">
        <w:t xml:space="preserve"> </w:t>
      </w:r>
      <w:r w:rsidRPr="00B277E1">
        <w:t>submission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review</w:t>
      </w:r>
      <w:r w:rsidRPr="00B277E1">
        <w:t xml:space="preserve"> </w:t>
      </w:r>
      <w:r w:rsidRPr="00B277E1">
        <w:t>of the</w:t>
      </w:r>
      <w:r w:rsidRPr="00B277E1">
        <w:t xml:space="preserve"> </w:t>
      </w:r>
      <w:r w:rsidRPr="00B277E1">
        <w:t>Department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Economic</w:t>
      </w:r>
      <w:r w:rsidRPr="00B277E1">
        <w:t xml:space="preserve"> </w:t>
      </w:r>
      <w:r w:rsidRPr="00B277E1">
        <w:t>Development’s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service</w:t>
      </w:r>
      <w:r w:rsidRPr="00B277E1">
        <w:t xml:space="preserve"> </w:t>
      </w:r>
      <w:r w:rsidRPr="00B277E1">
        <w:t>delivery</w:t>
      </w:r>
      <w:r w:rsidRPr="00B277E1">
        <w:t xml:space="preserve"> </w:t>
      </w:r>
      <w:r w:rsidRPr="00B277E1">
        <w:t>model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best</w:t>
      </w:r>
      <w:r w:rsidRPr="00B277E1">
        <w:t xml:space="preserve"> </w:t>
      </w:r>
      <w:r w:rsidRPr="00B277E1">
        <w:t>policies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drive</w:t>
      </w:r>
      <w:r w:rsidRPr="00B277E1">
        <w:t xml:space="preserve"> </w:t>
      </w:r>
      <w:r w:rsidRPr="00B277E1">
        <w:t>economic</w:t>
      </w:r>
      <w:r w:rsidRPr="00B277E1">
        <w:t xml:space="preserve"> </w:t>
      </w:r>
      <w:r w:rsidRPr="00B277E1">
        <w:t>growth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Victoria.</w:t>
      </w:r>
    </w:p>
    <w:p w:rsidR="0020502E" w:rsidRDefault="00495A5E" w:rsidP="00B277E1">
      <w:pPr>
        <w:pStyle w:val="BodyText"/>
        <w:spacing w:after="240"/>
        <w:ind w:right="30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rPr>
          <w:spacing w:val="-6"/>
        </w:rPr>
        <w:t xml:space="preserve"> </w:t>
      </w:r>
      <w:r>
        <w:rPr>
          <w:spacing w:val="-1"/>
        </w:rPr>
        <w:t>Gippsland</w:t>
      </w:r>
      <w:r>
        <w:rPr>
          <w:spacing w:val="-6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>Cluster,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thank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above.</w:t>
      </w:r>
    </w:p>
    <w:p w:rsidR="0020502E" w:rsidRDefault="00495A5E" w:rsidP="00B277E1">
      <w:pPr>
        <w:pStyle w:val="BodyText"/>
        <w:spacing w:after="240"/>
        <w:ind w:right="302"/>
      </w:pPr>
      <w:r>
        <w:t>Whilst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appreciate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broad,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60"/>
          <w:w w:val="99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concept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rFonts w:cs="Arial"/>
          <w:spacing w:val="-1"/>
        </w:rPr>
        <w:t>‘</w:t>
      </w:r>
      <w:r>
        <w:rPr>
          <w:spacing w:val="-1"/>
        </w:rPr>
        <w:t>industry</w:t>
      </w:r>
      <w:r>
        <w:rPr>
          <w:spacing w:val="-9"/>
        </w:rPr>
        <w:t xml:space="preserve"> </w:t>
      </w:r>
      <w:r>
        <w:t>clusters</w:t>
      </w:r>
      <w:r>
        <w:rPr>
          <w:rFonts w:cs="Arial"/>
        </w:rPr>
        <w:t>’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models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10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22"/>
        </w:rPr>
        <w:t xml:space="preserve"> </w:t>
      </w:r>
      <w:r>
        <w:rPr>
          <w:spacing w:val="-1"/>
        </w:rPr>
        <w:t>outcomes.</w:t>
      </w:r>
    </w:p>
    <w:p w:rsidR="0020502E" w:rsidRPr="00B277E1" w:rsidRDefault="00495A5E" w:rsidP="00B277E1">
      <w:pPr>
        <w:pStyle w:val="BodyText"/>
        <w:spacing w:after="240"/>
        <w:ind w:right="302"/>
      </w:pPr>
      <w:r>
        <w:t>The</w:t>
      </w:r>
      <w:r w:rsidRPr="00B277E1">
        <w:t xml:space="preserve"> </w:t>
      </w:r>
      <w:r w:rsidRPr="00B277E1">
        <w:t>East</w:t>
      </w:r>
      <w:r w:rsidRPr="00B277E1">
        <w:t xml:space="preserve"> </w:t>
      </w:r>
      <w:r w:rsidRPr="00B277E1">
        <w:t>Gippsland</w:t>
      </w:r>
      <w:r w:rsidRPr="00B277E1">
        <w:t xml:space="preserve"> </w:t>
      </w:r>
      <w:r>
        <w:t>Food</w:t>
      </w:r>
      <w:r w:rsidRPr="00B277E1">
        <w:t xml:space="preserve"> </w:t>
      </w:r>
      <w:r w:rsidRPr="00B277E1">
        <w:t>Cluster</w:t>
      </w:r>
      <w:r w:rsidRPr="00B277E1">
        <w:t xml:space="preserve"> </w:t>
      </w:r>
      <w:r>
        <w:t>Inc</w:t>
      </w:r>
      <w:r w:rsidRPr="00B277E1">
        <w:t xml:space="preserve"> </w:t>
      </w:r>
      <w:r w:rsidRPr="00B277E1">
        <w:t>(EGFC)</w:t>
      </w:r>
      <w:r w:rsidRPr="00B277E1">
        <w:t xml:space="preserve"> </w:t>
      </w:r>
      <w:r w:rsidRPr="00B277E1">
        <w:t>is</w:t>
      </w:r>
      <w:r w:rsidRPr="00B277E1">
        <w:t xml:space="preserve"> </w:t>
      </w:r>
      <w:r>
        <w:t>a</w:t>
      </w:r>
      <w:r w:rsidRPr="00B277E1">
        <w:t xml:space="preserve"> </w:t>
      </w:r>
      <w:r>
        <w:t>not-for-profit</w:t>
      </w:r>
      <w:r w:rsidRPr="00B277E1">
        <w:t xml:space="preserve"> </w:t>
      </w:r>
      <w:r>
        <w:t>member-based</w:t>
      </w:r>
      <w:r w:rsidRPr="00B277E1">
        <w:t xml:space="preserve"> </w:t>
      </w:r>
      <w:r w:rsidRPr="00B277E1">
        <w:t>collaborative</w:t>
      </w:r>
      <w:r w:rsidRPr="00B277E1">
        <w:t xml:space="preserve"> </w:t>
      </w:r>
      <w:r w:rsidRPr="00B277E1">
        <w:t>network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food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wine</w:t>
      </w:r>
      <w:r w:rsidRPr="00B277E1">
        <w:t xml:space="preserve"> </w:t>
      </w:r>
      <w:r w:rsidRPr="00B277E1">
        <w:t>producers</w:t>
      </w:r>
      <w:r w:rsidRPr="00B277E1">
        <w:t xml:space="preserve"> </w:t>
      </w:r>
      <w:r w:rsidRPr="00B277E1">
        <w:t>committed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supporting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sustainable</w:t>
      </w:r>
      <w:r w:rsidRPr="00B277E1">
        <w:t xml:space="preserve"> </w:t>
      </w:r>
      <w:r w:rsidRPr="00B277E1">
        <w:t>development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our</w:t>
      </w:r>
      <w:r w:rsidRPr="00B277E1">
        <w:t xml:space="preserve"> </w:t>
      </w:r>
      <w:r w:rsidRPr="00B277E1">
        <w:t>region’s</w:t>
      </w:r>
      <w:r w:rsidRPr="00B277E1">
        <w:t xml:space="preserve"> </w:t>
      </w:r>
      <w:r w:rsidRPr="00B277E1">
        <w:t>vital</w:t>
      </w:r>
      <w:r w:rsidRPr="00B277E1">
        <w:t xml:space="preserve"> </w:t>
      </w:r>
      <w:r w:rsidRPr="00B277E1">
        <w:t>agrifood</w:t>
      </w:r>
      <w:r w:rsidRPr="00B277E1">
        <w:t xml:space="preserve"> </w:t>
      </w:r>
      <w:r w:rsidRPr="00B277E1">
        <w:t>sector.</w:t>
      </w:r>
      <w:r w:rsidRPr="00B277E1">
        <w:t xml:space="preserve"> </w:t>
      </w:r>
      <w:r w:rsidRPr="00B277E1">
        <w:t>Whilst</w:t>
      </w:r>
      <w:r w:rsidRPr="00B277E1">
        <w:t xml:space="preserve"> </w:t>
      </w:r>
      <w:r w:rsidRPr="00B277E1">
        <w:t>agrifood</w:t>
      </w:r>
      <w:r w:rsidRPr="00B277E1">
        <w:t xml:space="preserve"> </w:t>
      </w:r>
      <w:r w:rsidRPr="00B277E1">
        <w:t>underpins</w:t>
      </w:r>
      <w:r w:rsidRPr="00B277E1">
        <w:t xml:space="preserve"> </w:t>
      </w:r>
      <w:r w:rsidRPr="00B277E1">
        <w:t>our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>
        <w:t>economy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is</w:t>
      </w:r>
      <w:r w:rsidRPr="00B277E1">
        <w:t xml:space="preserve"> </w:t>
      </w:r>
      <w:r>
        <w:t>likely</w:t>
      </w:r>
      <w:r w:rsidRPr="00B277E1">
        <w:t xml:space="preserve"> </w:t>
      </w:r>
      <w:r w:rsidRPr="00B277E1">
        <w:t>continue</w:t>
      </w:r>
      <w:r w:rsidRPr="00B277E1">
        <w:t xml:space="preserve"> </w:t>
      </w:r>
      <w:r>
        <w:t>to</w:t>
      </w:r>
      <w:r w:rsidRPr="00B277E1">
        <w:t xml:space="preserve"> </w:t>
      </w:r>
      <w:r>
        <w:t>do</w:t>
      </w:r>
      <w:r w:rsidRPr="00B277E1">
        <w:t xml:space="preserve"> </w:t>
      </w:r>
      <w:r>
        <w:t>so</w:t>
      </w:r>
      <w:r w:rsidRPr="00B277E1">
        <w:t xml:space="preserve"> </w:t>
      </w:r>
      <w:r w:rsidRPr="00B277E1">
        <w:t>well</w:t>
      </w:r>
      <w:r w:rsidRPr="00B277E1">
        <w:t xml:space="preserve"> </w:t>
      </w:r>
      <w:r w:rsidRPr="00B277E1">
        <w:t>into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future,</w:t>
      </w:r>
      <w:r w:rsidRPr="00B277E1">
        <w:t xml:space="preserve"> </w:t>
      </w:r>
      <w:r w:rsidRPr="00B277E1">
        <w:t>it</w:t>
      </w:r>
      <w:r w:rsidRPr="00B277E1">
        <w:t xml:space="preserve"> </w:t>
      </w:r>
      <w:r w:rsidRPr="00B277E1">
        <w:t>is</w:t>
      </w:r>
      <w:r w:rsidRPr="00B277E1">
        <w:t xml:space="preserve"> </w:t>
      </w:r>
      <w:r w:rsidRPr="00B277E1">
        <w:t>also</w:t>
      </w:r>
      <w:r w:rsidRPr="00B277E1">
        <w:t xml:space="preserve"> </w:t>
      </w:r>
      <w:r w:rsidRPr="00B277E1">
        <w:t>subject</w:t>
      </w:r>
      <w:r w:rsidRPr="00B277E1">
        <w:t xml:space="preserve"> </w:t>
      </w:r>
      <w:r w:rsidRPr="00B277E1">
        <w:t>to</w:t>
      </w:r>
      <w:r w:rsidRPr="00B277E1">
        <w:t xml:space="preserve"> </w:t>
      </w:r>
      <w:r>
        <w:t>a</w:t>
      </w:r>
      <w:r w:rsidRPr="00B277E1">
        <w:t xml:space="preserve"> </w:t>
      </w:r>
      <w:r w:rsidRPr="00B277E1">
        <w:t>complex</w:t>
      </w:r>
      <w:r w:rsidRPr="00B277E1">
        <w:t xml:space="preserve"> </w:t>
      </w:r>
      <w:r w:rsidRPr="00B277E1">
        <w:t>set</w:t>
      </w:r>
      <w:r w:rsidRPr="00B277E1">
        <w:t xml:space="preserve"> </w:t>
      </w:r>
      <w:r w:rsidRPr="00B277E1">
        <w:t>of</w:t>
      </w:r>
      <w:r w:rsidRPr="00B277E1">
        <w:t xml:space="preserve"> </w:t>
      </w:r>
      <w:r>
        <w:t>systemic</w:t>
      </w:r>
      <w:r w:rsidRPr="00B277E1">
        <w:t xml:space="preserve"> </w:t>
      </w:r>
      <w:r w:rsidRPr="00B277E1">
        <w:t>challenges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opportunities,</w:t>
      </w:r>
      <w:r w:rsidRPr="00B277E1">
        <w:t xml:space="preserve"> </w:t>
      </w:r>
      <w:r w:rsidRPr="00B277E1">
        <w:t>which</w:t>
      </w:r>
      <w:r w:rsidRPr="00B277E1">
        <w:t xml:space="preserve"> </w:t>
      </w:r>
      <w:r>
        <w:t>means</w:t>
      </w:r>
      <w:r w:rsidRPr="00B277E1">
        <w:t xml:space="preserve"> </w:t>
      </w:r>
      <w:r w:rsidRPr="00B277E1">
        <w:t>it</w:t>
      </w:r>
      <w:r w:rsidRPr="00B277E1">
        <w:t xml:space="preserve"> </w:t>
      </w:r>
      <w:r w:rsidRPr="00B277E1">
        <w:t>is</w:t>
      </w:r>
      <w:r w:rsidRPr="00B277E1">
        <w:t xml:space="preserve"> </w:t>
      </w:r>
      <w:r w:rsidRPr="00B277E1">
        <w:t>anything</w:t>
      </w:r>
      <w:r w:rsidRPr="00B277E1">
        <w:t xml:space="preserve"> </w:t>
      </w:r>
      <w:r w:rsidRPr="00B277E1">
        <w:t>but</w:t>
      </w:r>
      <w:r w:rsidRPr="00B277E1">
        <w:t xml:space="preserve"> </w:t>
      </w:r>
      <w:r w:rsidRPr="00B277E1">
        <w:t>a</w:t>
      </w:r>
      <w:r w:rsidRPr="00B277E1">
        <w:t xml:space="preserve"> </w:t>
      </w:r>
      <w:r w:rsidRPr="00B277E1">
        <w:t>‘business</w:t>
      </w:r>
      <w:r w:rsidRPr="00B277E1">
        <w:t xml:space="preserve"> </w:t>
      </w:r>
      <w:r w:rsidRPr="00B277E1">
        <w:t>as</w:t>
      </w:r>
      <w:r w:rsidRPr="00B277E1">
        <w:t xml:space="preserve"> </w:t>
      </w:r>
      <w:r w:rsidRPr="00B277E1">
        <w:t>usual’</w:t>
      </w:r>
      <w:r w:rsidRPr="00B277E1">
        <w:t xml:space="preserve"> </w:t>
      </w:r>
      <w:r w:rsidRPr="00B277E1">
        <w:t>environment.</w:t>
      </w:r>
    </w:p>
    <w:p w:rsidR="0020502E" w:rsidRDefault="00495A5E" w:rsidP="00B277E1">
      <w:pPr>
        <w:pStyle w:val="BodyText"/>
        <w:spacing w:after="240"/>
        <w:ind w:right="302"/>
      </w:pPr>
      <w:r w:rsidRPr="00B277E1">
        <w:t>Since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cluster’s</w:t>
      </w:r>
      <w:r w:rsidRPr="00B277E1">
        <w:t xml:space="preserve"> </w:t>
      </w:r>
      <w:r w:rsidRPr="00B277E1">
        <w:t>inception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2011,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EGFC</w:t>
      </w:r>
      <w:r w:rsidRPr="00B277E1">
        <w:t xml:space="preserve"> </w:t>
      </w:r>
      <w:r w:rsidRPr="00B277E1">
        <w:t>has</w:t>
      </w:r>
      <w:r w:rsidRPr="00B277E1">
        <w:t xml:space="preserve"> </w:t>
      </w:r>
      <w:r w:rsidRPr="00B277E1">
        <w:t>grown</w:t>
      </w:r>
      <w:r w:rsidRPr="00B277E1">
        <w:t xml:space="preserve"> </w:t>
      </w:r>
      <w:r w:rsidRPr="00B277E1">
        <w:t>from</w:t>
      </w:r>
      <w:r w:rsidRPr="00B277E1">
        <w:t xml:space="preserve"> </w:t>
      </w:r>
      <w:r w:rsidRPr="00B277E1">
        <w:t>a</w:t>
      </w:r>
      <w:r w:rsidRPr="00B277E1">
        <w:t xml:space="preserve"> </w:t>
      </w:r>
      <w:r w:rsidRPr="00B277E1">
        <w:t>membership</w:t>
      </w:r>
      <w:r w:rsidRPr="00B277E1">
        <w:t xml:space="preserve"> </w:t>
      </w:r>
      <w:r w:rsidRPr="00B277E1">
        <w:t>base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eight</w:t>
      </w:r>
      <w:r w:rsidRPr="00B277E1">
        <w:t xml:space="preserve"> </w:t>
      </w:r>
      <w:r w:rsidRPr="00B277E1">
        <w:t>(8)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almost</w:t>
      </w:r>
      <w:r w:rsidRPr="00B277E1">
        <w:t xml:space="preserve"> </w:t>
      </w:r>
      <w:r>
        <w:t>thirty</w:t>
      </w:r>
      <w:r w:rsidRPr="00B277E1">
        <w:t xml:space="preserve"> </w:t>
      </w:r>
      <w:r w:rsidRPr="00B277E1">
        <w:t>(30)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>
        <w:t>agrifood</w:t>
      </w:r>
      <w:r w:rsidRPr="00B277E1">
        <w:t xml:space="preserve"> </w:t>
      </w:r>
      <w:r w:rsidRPr="00B277E1">
        <w:t>businesses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all</w:t>
      </w:r>
      <w:r w:rsidRPr="00B277E1">
        <w:t xml:space="preserve"> </w:t>
      </w:r>
      <w:r>
        <w:t>sizes,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with</w:t>
      </w:r>
      <w:r w:rsidRPr="00B277E1">
        <w:t xml:space="preserve"> </w:t>
      </w:r>
      <w:r>
        <w:t>more</w:t>
      </w:r>
      <w:r w:rsidRPr="00B277E1">
        <w:t xml:space="preserve"> </w:t>
      </w:r>
      <w:r>
        <w:t>members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pipeline.</w:t>
      </w:r>
      <w:r w:rsidRPr="00B277E1">
        <w:t xml:space="preserve"> </w:t>
      </w:r>
      <w:r w:rsidRPr="00B277E1">
        <w:t>We</w:t>
      </w:r>
      <w:r w:rsidRPr="00B277E1">
        <w:t xml:space="preserve"> </w:t>
      </w:r>
      <w:r w:rsidRPr="00B277E1">
        <w:t>consider</w:t>
      </w:r>
      <w:r w:rsidRPr="00B277E1">
        <w:t xml:space="preserve"> </w:t>
      </w:r>
      <w:r w:rsidRPr="00B277E1">
        <w:t>we</w:t>
      </w:r>
      <w:r w:rsidRPr="00B277E1">
        <w:t xml:space="preserve"> </w:t>
      </w:r>
      <w:r w:rsidRPr="00B277E1">
        <w:t>are</w:t>
      </w:r>
      <w:r w:rsidRPr="00B277E1">
        <w:t xml:space="preserve"> </w:t>
      </w:r>
      <w:r w:rsidRPr="00B277E1">
        <w:t>good</w:t>
      </w:r>
      <w:r w:rsidRPr="00B277E1">
        <w:t xml:space="preserve"> </w:t>
      </w:r>
      <w:r w:rsidRPr="00B277E1">
        <w:t>example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how</w:t>
      </w:r>
      <w:r w:rsidRPr="00B277E1">
        <w:t xml:space="preserve"> </w:t>
      </w:r>
      <w:r w:rsidRPr="00B277E1">
        <w:t>‘collaborative’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‘innovative’</w:t>
      </w:r>
      <w:r w:rsidRPr="00B277E1">
        <w:t xml:space="preserve"> </w:t>
      </w:r>
      <w:r w:rsidRPr="00B277E1">
        <w:t>approaches</w:t>
      </w:r>
      <w:r w:rsidRPr="00B277E1">
        <w:t xml:space="preserve"> </w:t>
      </w:r>
      <w:r w:rsidRPr="00B277E1">
        <w:t>support</w:t>
      </w:r>
      <w:r w:rsidRPr="00B277E1">
        <w:t xml:space="preserve"> </w:t>
      </w:r>
      <w:r w:rsidRPr="00B277E1">
        <w:t xml:space="preserve">positive </w:t>
      </w:r>
      <w:r>
        <w:t>and</w:t>
      </w:r>
      <w:r w:rsidRPr="00B277E1">
        <w:t xml:space="preserve"> </w:t>
      </w:r>
      <w:r w:rsidRPr="00B277E1">
        <w:t>integrated</w:t>
      </w:r>
      <w:r w:rsidRPr="00B277E1">
        <w:t xml:space="preserve"> </w:t>
      </w:r>
      <w:r w:rsidRPr="00B277E1">
        <w:t>development</w:t>
      </w:r>
      <w:r w:rsidRPr="00B277E1">
        <w:t xml:space="preserve"> </w:t>
      </w:r>
      <w:r>
        <w:t>outcomes</w:t>
      </w:r>
      <w:r w:rsidRPr="00B277E1">
        <w:t xml:space="preserve"> </w:t>
      </w:r>
      <w:r>
        <w:t>for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areas.</w:t>
      </w:r>
      <w:r w:rsidRPr="00B277E1">
        <w:t xml:space="preserve"> </w:t>
      </w:r>
      <w:r>
        <w:t>Just</w:t>
      </w:r>
      <w:r w:rsidRPr="00B277E1">
        <w:t xml:space="preserve"> </w:t>
      </w:r>
      <w:r>
        <w:t>a</w:t>
      </w:r>
      <w:r w:rsidRPr="00B277E1">
        <w:t xml:space="preserve"> </w:t>
      </w:r>
      <w:r>
        <w:t>few</w:t>
      </w:r>
      <w:r w:rsidRPr="00B277E1">
        <w:t xml:space="preserve"> </w:t>
      </w:r>
      <w:r w:rsidRPr="00B277E1">
        <w:t>examples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our</w:t>
      </w:r>
      <w:r w:rsidRPr="00B277E1">
        <w:t xml:space="preserve"> </w:t>
      </w:r>
      <w:r w:rsidRPr="00B277E1">
        <w:t>positive</w:t>
      </w:r>
      <w:r w:rsidRPr="00B277E1">
        <w:t xml:space="preserve"> </w:t>
      </w:r>
      <w:r w:rsidRPr="00B277E1">
        <w:t>achievements</w:t>
      </w:r>
      <w:r w:rsidRPr="00B277E1">
        <w:t xml:space="preserve"> </w:t>
      </w:r>
      <w:r>
        <w:t>to</w:t>
      </w:r>
      <w:r w:rsidRPr="00B277E1">
        <w:t xml:space="preserve"> </w:t>
      </w:r>
      <w:r>
        <w:t>date</w:t>
      </w:r>
      <w:r w:rsidRPr="00B277E1">
        <w:t xml:space="preserve"> </w:t>
      </w:r>
      <w:r w:rsidR="00B277E1">
        <w:t>include:</w:t>
      </w:r>
    </w:p>
    <w:p w:rsidR="0020502E" w:rsidRDefault="00495A5E" w:rsidP="00B277E1">
      <w:pPr>
        <w:pStyle w:val="BodyText"/>
        <w:numPr>
          <w:ilvl w:val="0"/>
          <w:numId w:val="1"/>
        </w:numPr>
        <w:tabs>
          <w:tab w:val="left" w:pos="834"/>
        </w:tabs>
        <w:ind w:right="499"/>
      </w:pPr>
      <w:r w:rsidRPr="00B277E1">
        <w:t>Implementation</w:t>
      </w:r>
      <w:r w:rsidRPr="00B277E1">
        <w:t xml:space="preserve"> </w:t>
      </w:r>
      <w:r w:rsidRPr="00B277E1">
        <w:t>of</w:t>
      </w:r>
      <w:r w:rsidRPr="00B277E1">
        <w:t xml:space="preserve"> </w:t>
      </w:r>
      <w:r>
        <w:t>a</w:t>
      </w:r>
      <w:r w:rsidRPr="00B277E1">
        <w:t xml:space="preserve"> </w:t>
      </w:r>
      <w:r w:rsidRPr="00B277E1">
        <w:t>traineeship</w:t>
      </w:r>
      <w:r w:rsidRPr="00B277E1">
        <w:t xml:space="preserve"> </w:t>
      </w:r>
      <w:r>
        <w:t>programme</w:t>
      </w:r>
      <w:r w:rsidRPr="00B277E1">
        <w:t xml:space="preserve"> </w:t>
      </w:r>
      <w:r w:rsidRPr="00B277E1">
        <w:t>which</w:t>
      </w:r>
      <w:r w:rsidRPr="00B277E1">
        <w:t xml:space="preserve"> </w:t>
      </w:r>
      <w:r w:rsidRPr="00B277E1">
        <w:t>connects</w:t>
      </w:r>
      <w:r w:rsidRPr="00B277E1">
        <w:t xml:space="preserve"> </w:t>
      </w:r>
      <w:r w:rsidRPr="00B277E1">
        <w:t>young</w:t>
      </w:r>
      <w:r w:rsidRPr="00B277E1">
        <w:t xml:space="preserve"> </w:t>
      </w:r>
      <w:r w:rsidRPr="00B277E1">
        <w:t>people</w:t>
      </w:r>
      <w:r w:rsidRPr="00B277E1">
        <w:t xml:space="preserve"> </w:t>
      </w:r>
      <w:r w:rsidRPr="00B277E1">
        <w:t>with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agrifood</w:t>
      </w:r>
      <w:r w:rsidRPr="00B277E1">
        <w:t xml:space="preserve"> </w:t>
      </w:r>
      <w:r w:rsidRPr="00B277E1">
        <w:t>sector</w:t>
      </w:r>
      <w:r w:rsidRPr="00B277E1">
        <w:t xml:space="preserve"> </w:t>
      </w:r>
      <w:r>
        <w:t>thereby</w:t>
      </w:r>
      <w:r w:rsidRPr="00B277E1">
        <w:t xml:space="preserve"> </w:t>
      </w:r>
      <w:r w:rsidRPr="00B277E1">
        <w:t>delivering</w:t>
      </w:r>
      <w:r w:rsidRPr="00B277E1">
        <w:t xml:space="preserve"> </w:t>
      </w:r>
      <w:r w:rsidRPr="00B277E1">
        <w:t>win-win</w:t>
      </w:r>
      <w:r w:rsidRPr="00B277E1">
        <w:t xml:space="preserve"> </w:t>
      </w:r>
      <w:r>
        <w:t>outcomes</w:t>
      </w:r>
      <w:r w:rsidRPr="00B277E1">
        <w:t xml:space="preserve"> </w:t>
      </w:r>
      <w:r>
        <w:t>for</w:t>
      </w:r>
      <w:r w:rsidRPr="00B277E1">
        <w:t xml:space="preserve"> </w:t>
      </w:r>
      <w:r w:rsidRPr="00B277E1">
        <w:t>businesses</w:t>
      </w:r>
      <w:r w:rsidRPr="00B277E1">
        <w:t xml:space="preserve"> </w:t>
      </w:r>
      <w:r>
        <w:t>(i.e.</w:t>
      </w:r>
      <w:r w:rsidRPr="00B277E1">
        <w:t xml:space="preserve"> </w:t>
      </w:r>
      <w:r>
        <w:t>new</w:t>
      </w:r>
      <w:r w:rsidRPr="00B277E1">
        <w:t xml:space="preserve"> </w:t>
      </w:r>
      <w:r w:rsidRPr="00B277E1">
        <w:t>talent),</w:t>
      </w:r>
      <w:r w:rsidRPr="00B277E1">
        <w:t xml:space="preserve"> </w:t>
      </w:r>
      <w:r w:rsidRPr="00B277E1">
        <w:t>young</w:t>
      </w:r>
      <w:r w:rsidRPr="00B277E1">
        <w:t xml:space="preserve"> </w:t>
      </w:r>
      <w:r>
        <w:t>people</w:t>
      </w:r>
      <w:r w:rsidRPr="00B277E1">
        <w:t xml:space="preserve"> </w:t>
      </w:r>
      <w:r>
        <w:t>(i.e.</w:t>
      </w:r>
      <w:r w:rsidRPr="00B277E1">
        <w:t xml:space="preserve"> </w:t>
      </w:r>
      <w:r w:rsidRPr="00B277E1">
        <w:t>career</w:t>
      </w:r>
      <w:r w:rsidRPr="00B277E1">
        <w:t xml:space="preserve"> </w:t>
      </w:r>
      <w:r w:rsidRPr="00B277E1">
        <w:t>pathways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an</w:t>
      </w:r>
      <w:r w:rsidRPr="00B277E1">
        <w:t xml:space="preserve"> </w:t>
      </w:r>
      <w:r>
        <w:t>area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high</w:t>
      </w:r>
      <w:r w:rsidRPr="00B277E1">
        <w:t xml:space="preserve"> </w:t>
      </w:r>
      <w:r w:rsidRPr="00B277E1">
        <w:t>social</w:t>
      </w:r>
      <w:r w:rsidRPr="00B277E1">
        <w:t xml:space="preserve"> </w:t>
      </w:r>
      <w:r w:rsidRPr="00B277E1">
        <w:t>disadvantage)</w:t>
      </w:r>
      <w:r w:rsidRPr="00B277E1">
        <w:t xml:space="preserve"> </w:t>
      </w:r>
      <w:r>
        <w:t>and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broader</w:t>
      </w:r>
      <w:r w:rsidRPr="00B277E1">
        <w:t xml:space="preserve"> </w:t>
      </w:r>
      <w:r>
        <w:t>community</w:t>
      </w:r>
      <w:r w:rsidRPr="00B277E1">
        <w:t xml:space="preserve"> </w:t>
      </w:r>
      <w:r>
        <w:t>(i.e.</w:t>
      </w:r>
      <w:r w:rsidRPr="00B277E1">
        <w:t xml:space="preserve"> </w:t>
      </w:r>
      <w:r w:rsidRPr="00B277E1">
        <w:t>keeping</w:t>
      </w:r>
      <w:r w:rsidRPr="00B277E1">
        <w:t xml:space="preserve"> </w:t>
      </w:r>
      <w:r w:rsidRPr="00B277E1">
        <w:t>young</w:t>
      </w:r>
      <w:r w:rsidRPr="00B277E1">
        <w:t xml:space="preserve"> </w:t>
      </w:r>
      <w:r w:rsidRPr="00B277E1">
        <w:t>people</w:t>
      </w:r>
      <w:r w:rsidRPr="00B277E1">
        <w:t xml:space="preserve"> </w:t>
      </w:r>
      <w:r w:rsidRPr="00B277E1">
        <w:t>engaged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their</w:t>
      </w:r>
      <w:r w:rsidRPr="00B277E1">
        <w:t xml:space="preserve"> </w:t>
      </w:r>
      <w:r>
        <w:t>community).</w:t>
      </w:r>
      <w:r w:rsidRPr="00B277E1">
        <w:t xml:space="preserve"> </w:t>
      </w:r>
      <w:r w:rsidRPr="00B277E1">
        <w:t>This</w:t>
      </w:r>
      <w:r w:rsidRPr="00B277E1">
        <w:t xml:space="preserve"> </w:t>
      </w:r>
      <w:r w:rsidRPr="00B277E1">
        <w:t>initiative,</w:t>
      </w:r>
      <w:r w:rsidRPr="00B277E1">
        <w:t xml:space="preserve"> </w:t>
      </w:r>
      <w:r w:rsidRPr="00B277E1">
        <w:t>which</w:t>
      </w:r>
      <w:r w:rsidRPr="00B277E1">
        <w:t xml:space="preserve"> </w:t>
      </w:r>
      <w:r w:rsidRPr="00B277E1">
        <w:t>is</w:t>
      </w:r>
      <w:r w:rsidRPr="00B277E1">
        <w:t xml:space="preserve"> </w:t>
      </w:r>
      <w:r>
        <w:t>now</w:t>
      </w:r>
      <w:r w:rsidRPr="00B277E1">
        <w:t xml:space="preserve"> </w:t>
      </w:r>
      <w:r w:rsidRPr="00B277E1">
        <w:t>into</w:t>
      </w:r>
      <w:r w:rsidRPr="00B277E1">
        <w:t xml:space="preserve"> </w:t>
      </w:r>
      <w:r w:rsidRPr="00B277E1">
        <w:t>its</w:t>
      </w:r>
      <w:r w:rsidRPr="00B277E1">
        <w:t xml:space="preserve"> </w:t>
      </w:r>
      <w:r w:rsidRPr="00B277E1">
        <w:t>fourth</w:t>
      </w:r>
      <w:r w:rsidRPr="00B277E1">
        <w:t xml:space="preserve"> </w:t>
      </w:r>
      <w:r w:rsidRPr="00B277E1">
        <w:t>year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reflects</w:t>
      </w:r>
      <w:r w:rsidRPr="00B277E1">
        <w:t xml:space="preserve"> </w:t>
      </w:r>
      <w:r>
        <w:t>a</w:t>
      </w:r>
      <w:r w:rsidRPr="00B277E1">
        <w:t xml:space="preserve"> </w:t>
      </w:r>
      <w:r w:rsidRPr="00B277E1">
        <w:t>collaboration</w:t>
      </w:r>
      <w:r w:rsidRPr="00B277E1">
        <w:t xml:space="preserve"> </w:t>
      </w:r>
      <w:r w:rsidRPr="00B277E1">
        <w:t>between</w:t>
      </w:r>
      <w:r w:rsidRPr="00B277E1">
        <w:t xml:space="preserve"> </w:t>
      </w:r>
      <w:r w:rsidRPr="00B277E1">
        <w:t>EGFC,</w:t>
      </w:r>
      <w:r w:rsidRPr="00B277E1">
        <w:t xml:space="preserve"> </w:t>
      </w:r>
      <w:r w:rsidRPr="00B277E1">
        <w:t>Federation</w:t>
      </w:r>
      <w:r w:rsidRPr="00B277E1">
        <w:t xml:space="preserve"> </w:t>
      </w:r>
      <w:r w:rsidRPr="00B277E1">
        <w:t>Training,</w:t>
      </w:r>
      <w:r w:rsidRPr="00B277E1">
        <w:t xml:space="preserve"> </w:t>
      </w:r>
      <w:r w:rsidRPr="00B277E1">
        <w:t>Gippsland</w:t>
      </w:r>
      <w:r w:rsidRPr="00B277E1">
        <w:t xml:space="preserve"> </w:t>
      </w:r>
      <w:r w:rsidRPr="00B277E1">
        <w:t>East</w:t>
      </w:r>
      <w:r w:rsidRPr="00B277E1">
        <w:t xml:space="preserve"> </w:t>
      </w:r>
      <w:r w:rsidRPr="00B277E1">
        <w:t>Local</w:t>
      </w:r>
      <w:r w:rsidRPr="00B277E1">
        <w:t xml:space="preserve"> </w:t>
      </w:r>
      <w:r w:rsidRPr="00B277E1">
        <w:t>Learning</w:t>
      </w:r>
      <w:r w:rsidRPr="00B277E1">
        <w:t xml:space="preserve"> </w:t>
      </w:r>
      <w:r w:rsidRPr="00B277E1">
        <w:t>and</w:t>
      </w:r>
      <w:r w:rsidRPr="00B277E1">
        <w:t xml:space="preserve"> </w:t>
      </w:r>
      <w:r>
        <w:t>Employment</w:t>
      </w:r>
      <w:r w:rsidRPr="00B277E1">
        <w:t xml:space="preserve"> </w:t>
      </w:r>
      <w:r w:rsidRPr="00B277E1">
        <w:t>Network</w:t>
      </w:r>
      <w:r w:rsidRPr="00B277E1">
        <w:t xml:space="preserve"> </w:t>
      </w:r>
      <w:r w:rsidRPr="00B277E1">
        <w:t>(GELLEN),</w:t>
      </w:r>
      <w:r w:rsidRPr="00B277E1">
        <w:t xml:space="preserve"> </w:t>
      </w:r>
      <w:r>
        <w:t>and</w:t>
      </w:r>
      <w:r w:rsidRPr="00B277E1">
        <w:t xml:space="preserve"> </w:t>
      </w:r>
      <w:r>
        <w:t>Link</w:t>
      </w:r>
      <w:r w:rsidRPr="00B277E1">
        <w:t xml:space="preserve"> </w:t>
      </w:r>
      <w:r w:rsidRPr="00B277E1">
        <w:t>Employment,</w:t>
      </w:r>
      <w:r>
        <w:t xml:space="preserve"> </w:t>
      </w:r>
      <w:r w:rsidRPr="00B277E1">
        <w:t>was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‘winner’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‘</w:t>
      </w:r>
      <w:r w:rsidRPr="00B277E1">
        <w:t>Victorian</w:t>
      </w:r>
      <w:r w:rsidRPr="00B277E1">
        <w:t xml:space="preserve"> </w:t>
      </w:r>
      <w:r w:rsidRPr="00B277E1">
        <w:t>Training</w:t>
      </w:r>
      <w:r w:rsidRPr="00B277E1">
        <w:t xml:space="preserve"> </w:t>
      </w:r>
      <w:r w:rsidRPr="00B277E1">
        <w:t>Awards</w:t>
      </w:r>
      <w:r w:rsidRPr="00B277E1">
        <w:t xml:space="preserve"> </w:t>
      </w:r>
      <w:r w:rsidRPr="00B277E1">
        <w:t>–</w:t>
      </w:r>
      <w:r w:rsidRPr="00B277E1">
        <w:t xml:space="preserve"> </w:t>
      </w:r>
      <w:r>
        <w:t>Industry</w:t>
      </w:r>
      <w:r w:rsidRPr="00B277E1">
        <w:t xml:space="preserve"> </w:t>
      </w:r>
      <w:r w:rsidRPr="00B277E1">
        <w:t>Collaboration</w:t>
      </w:r>
      <w:r w:rsidRPr="00B277E1">
        <w:t>’</w:t>
      </w:r>
      <w:r w:rsidRPr="00B277E1">
        <w:t xml:space="preserve"> </w:t>
      </w:r>
      <w:r>
        <w:t>category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2014.</w:t>
      </w:r>
    </w:p>
    <w:p w:rsidR="0020502E" w:rsidRDefault="00495A5E">
      <w:pPr>
        <w:pStyle w:val="BodyText"/>
        <w:numPr>
          <w:ilvl w:val="0"/>
          <w:numId w:val="1"/>
        </w:numPr>
        <w:tabs>
          <w:tab w:val="left" w:pos="834"/>
        </w:tabs>
        <w:ind w:right="499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imminent</w:t>
      </w:r>
      <w:r>
        <w:rPr>
          <w:spacing w:val="-6"/>
        </w:rPr>
        <w:t xml:space="preserve"> </w:t>
      </w:r>
      <w:r>
        <w:rPr>
          <w:spacing w:val="-1"/>
        </w:rPr>
        <w:t>launch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connects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food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wine</w:t>
      </w:r>
      <w:r>
        <w:rPr>
          <w:spacing w:val="-7"/>
        </w:rPr>
        <w:t xml:space="preserve"> </w:t>
      </w:r>
      <w:r>
        <w:rPr>
          <w:spacing w:val="-1"/>
        </w:rPr>
        <w:t>producers</w:t>
      </w:r>
      <w:r>
        <w:rPr>
          <w:spacing w:val="72"/>
          <w:w w:val="99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(consumers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businesses)</w:t>
      </w:r>
      <w:r>
        <w:rPr>
          <w:spacing w:val="-7"/>
        </w:rPr>
        <w:t xml:space="preserve"> </w:t>
      </w:r>
      <w:r>
        <w:rPr>
          <w:spacing w:val="-2"/>
        </w:rPr>
        <w:t>via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-8"/>
        </w:rPr>
        <w:t xml:space="preserve"> </w:t>
      </w:r>
      <w:r>
        <w:t>eCommerce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logistic</w:t>
      </w:r>
      <w:r>
        <w:rPr>
          <w:spacing w:val="57"/>
          <w:w w:val="99"/>
        </w:rPr>
        <w:t xml:space="preserve"> </w:t>
      </w:r>
      <w:r>
        <w:t>systems.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aimed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regional,</w:t>
      </w:r>
      <w:r>
        <w:rPr>
          <w:spacing w:val="-6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export</w:t>
      </w:r>
      <w:r>
        <w:rPr>
          <w:spacing w:val="-9"/>
        </w:rPr>
        <w:t xml:space="preserve"> </w:t>
      </w:r>
      <w:r>
        <w:t>markets.</w:t>
      </w:r>
    </w:p>
    <w:p w:rsidR="0020502E" w:rsidRDefault="00495A5E">
      <w:pPr>
        <w:pStyle w:val="BodyText"/>
        <w:numPr>
          <w:ilvl w:val="0"/>
          <w:numId w:val="1"/>
        </w:numPr>
        <w:tabs>
          <w:tab w:val="left" w:pos="834"/>
        </w:tabs>
        <w:ind w:right="302"/>
      </w:pPr>
      <w:r>
        <w:rPr>
          <w:spacing w:val="-1"/>
        </w:rPr>
        <w:t>Joint</w:t>
      </w:r>
      <w:r>
        <w:rPr>
          <w:spacing w:val="-8"/>
        </w:rPr>
        <w:t xml:space="preserve"> </w:t>
      </w:r>
      <w:r>
        <w:rPr>
          <w:spacing w:val="-1"/>
        </w:rPr>
        <w:t>procurement</w:t>
      </w:r>
      <w:r>
        <w:rPr>
          <w:spacing w:val="-9"/>
        </w:rPr>
        <w:t xml:space="preserve"> </w:t>
      </w:r>
      <w:r>
        <w:rPr>
          <w:spacing w:val="-1"/>
        </w:rPr>
        <w:t>initiatives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-1"/>
        </w:rPr>
        <w:t>achieved</w:t>
      </w:r>
      <w:r>
        <w:rPr>
          <w:spacing w:val="-9"/>
        </w:rPr>
        <w:t xml:space="preserve"> </w:t>
      </w:r>
      <w:r>
        <w:rPr>
          <w:spacing w:val="-1"/>
        </w:rPr>
        <w:t>significant</w:t>
      </w:r>
      <w:r>
        <w:rPr>
          <w:spacing w:val="-9"/>
        </w:rPr>
        <w:t xml:space="preserve"> </w:t>
      </w:r>
      <w:r>
        <w:t>productivity</w:t>
      </w:r>
      <w:r>
        <w:rPr>
          <w:spacing w:val="-10"/>
        </w:rPr>
        <w:t xml:space="preserve"> </w:t>
      </w:r>
      <w:r>
        <w:rPr>
          <w:spacing w:val="-1"/>
        </w:rPr>
        <w:t>gains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aggregating</w:t>
      </w:r>
      <w:r>
        <w:rPr>
          <w:spacing w:val="95"/>
          <w:w w:val="99"/>
        </w:rPr>
        <w:t xml:space="preserve"> </w:t>
      </w:r>
      <w:r>
        <w:rPr>
          <w:spacing w:val="-1"/>
        </w:rPr>
        <w:t>collective</w:t>
      </w:r>
      <w:r>
        <w:rPr>
          <w:spacing w:val="-8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tendering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products.</w:t>
      </w:r>
    </w:p>
    <w:p w:rsidR="0020502E" w:rsidRDefault="00495A5E">
      <w:pPr>
        <w:pStyle w:val="BodyText"/>
        <w:numPr>
          <w:ilvl w:val="0"/>
          <w:numId w:val="1"/>
        </w:numPr>
        <w:tabs>
          <w:tab w:val="left" w:pos="834"/>
        </w:tabs>
        <w:ind w:right="302"/>
      </w:pPr>
      <w:r>
        <w:rPr>
          <w:spacing w:val="-1"/>
        </w:rPr>
        <w:t>Collaboration</w:t>
      </w:r>
      <w:r>
        <w:rPr>
          <w:spacing w:val="-7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chains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value-adding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93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region.</w:t>
      </w:r>
    </w:p>
    <w:p w:rsidR="0020502E" w:rsidRDefault="00495A5E">
      <w:pPr>
        <w:pStyle w:val="BodyText"/>
        <w:numPr>
          <w:ilvl w:val="0"/>
          <w:numId w:val="1"/>
        </w:numPr>
        <w:tabs>
          <w:tab w:val="left" w:pos="834"/>
        </w:tabs>
        <w:ind w:right="302"/>
      </w:pPr>
      <w:r>
        <w:rPr>
          <w:spacing w:val="-1"/>
        </w:rPr>
        <w:t>Moving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operational</w:t>
      </w:r>
      <w:r>
        <w:rPr>
          <w:spacing w:val="-8"/>
        </w:rPr>
        <w:t xml:space="preserve"> </w:t>
      </w:r>
      <w:r>
        <w:rPr>
          <w:spacing w:val="-1"/>
        </w:rPr>
        <w:t>pilot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co-digestion</w:t>
      </w:r>
      <w:r>
        <w:rPr>
          <w:spacing w:val="-7"/>
        </w:rPr>
        <w:t xml:space="preserve"> </w:t>
      </w:r>
      <w:r>
        <w:t>(anaerobic)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manufactured</w:t>
      </w:r>
      <w:r>
        <w:rPr>
          <w:spacing w:val="-7"/>
        </w:rPr>
        <w:t xml:space="preserve"> </w:t>
      </w:r>
      <w:r>
        <w:rPr>
          <w:spacing w:val="-1"/>
        </w:rPr>
        <w:t>food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1"/>
        </w:rPr>
        <w:t>wage</w:t>
      </w:r>
      <w:r>
        <w:rPr>
          <w:spacing w:val="91"/>
          <w:w w:val="99"/>
        </w:rPr>
        <w:t xml:space="preserve"> </w:t>
      </w:r>
      <w:r>
        <w:rPr>
          <w:spacing w:val="-1"/>
        </w:rPr>
        <w:t>sludge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achieving</w:t>
      </w:r>
      <w:r>
        <w:rPr>
          <w:spacing w:val="-6"/>
        </w:rPr>
        <w:t xml:space="preserve"> </w:t>
      </w:r>
      <w:r>
        <w:t>optimised</w:t>
      </w:r>
      <w:r>
        <w:rPr>
          <w:spacing w:val="-8"/>
        </w:rPr>
        <w:t xml:space="preserve"> </w:t>
      </w:r>
      <w:r>
        <w:rPr>
          <w:spacing w:val="-1"/>
        </w:rPr>
        <w:t>methane</w:t>
      </w:r>
      <w:r>
        <w:rPr>
          <w:spacing w:val="-8"/>
        </w:rPr>
        <w:t xml:space="preserve"> </w:t>
      </w:r>
      <w:r>
        <w:rPr>
          <w:spacing w:val="-1"/>
        </w:rPr>
        <w:t>production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mutually</w:t>
      </w:r>
      <w:r>
        <w:rPr>
          <w:spacing w:val="-10"/>
        </w:rPr>
        <w:t xml:space="preserve"> </w:t>
      </w:r>
      <w:r>
        <w:rPr>
          <w:spacing w:val="-1"/>
        </w:rPr>
        <w:t>beneficial</w:t>
      </w:r>
      <w:r>
        <w:rPr>
          <w:spacing w:val="-7"/>
        </w:rPr>
        <w:t xml:space="preserve"> </w:t>
      </w:r>
      <w:r>
        <w:t>outcomes,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85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broader</w:t>
      </w:r>
      <w:r>
        <w:rPr>
          <w:spacing w:val="-7"/>
        </w:rPr>
        <w:t xml:space="preserve"> </w:t>
      </w:r>
      <w:r>
        <w:rPr>
          <w:spacing w:val="-1"/>
        </w:rPr>
        <w:t>collaboration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East</w:t>
      </w:r>
      <w:r>
        <w:rPr>
          <w:spacing w:val="-8"/>
        </w:rPr>
        <w:t xml:space="preserve"> </w:t>
      </w:r>
      <w:r>
        <w:rPr>
          <w:spacing w:val="-1"/>
        </w:rPr>
        <w:t>Gippsland</w:t>
      </w:r>
      <w:r>
        <w:rPr>
          <w:spacing w:val="-10"/>
        </w:rPr>
        <w:t xml:space="preserve"> </w:t>
      </w:r>
      <w:r>
        <w:t>Water,</w:t>
      </w:r>
      <w:r>
        <w:rPr>
          <w:spacing w:val="-8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rPr>
          <w:spacing w:val="-1"/>
        </w:rPr>
        <w:t>Gippsland</w:t>
      </w:r>
      <w:r>
        <w:rPr>
          <w:spacing w:val="-8"/>
        </w:rPr>
        <w:t xml:space="preserve"> </w:t>
      </w:r>
      <w:r>
        <w:rPr>
          <w:spacing w:val="-1"/>
        </w:rPr>
        <w:t>Shire</w:t>
      </w:r>
      <w:r>
        <w:rPr>
          <w:spacing w:val="-6"/>
        </w:rPr>
        <w:t xml:space="preserve"> </w:t>
      </w:r>
      <w:r>
        <w:rPr>
          <w:spacing w:val="-1"/>
        </w:rPr>
        <w:t>Council,</w:t>
      </w:r>
      <w:r>
        <w:rPr>
          <w:spacing w:val="-7"/>
        </w:rPr>
        <w:t xml:space="preserve"> </w:t>
      </w:r>
      <w:r>
        <w:rPr>
          <w:spacing w:val="-1"/>
        </w:rPr>
        <w:t>Federation</w:t>
      </w:r>
      <w:r>
        <w:rPr>
          <w:spacing w:val="96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EGFC.</w:t>
      </w:r>
    </w:p>
    <w:p w:rsidR="0020502E" w:rsidRDefault="0020502E">
      <w:pPr>
        <w:sectPr w:rsidR="002050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50"/>
          <w:pgMar w:top="620" w:right="1020" w:bottom="280" w:left="1020" w:header="720" w:footer="720" w:gutter="0"/>
          <w:cols w:space="720"/>
        </w:sectPr>
      </w:pPr>
    </w:p>
    <w:p w:rsidR="0020502E" w:rsidRDefault="00495A5E" w:rsidP="00B277E1">
      <w:pPr>
        <w:pStyle w:val="BodyText"/>
        <w:spacing w:after="240"/>
        <w:ind w:right="302"/>
      </w:pPr>
      <w:r w:rsidRPr="00B277E1">
        <w:lastRenderedPageBreak/>
        <w:t>As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relationships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‘</w:t>
      </w:r>
      <w:r>
        <w:t>trust</w:t>
      </w:r>
      <w:r w:rsidRPr="00B277E1">
        <w:t xml:space="preserve"> </w:t>
      </w:r>
      <w:r w:rsidRPr="00B277E1">
        <w:t>have</w:t>
      </w:r>
      <w:r w:rsidRPr="00B277E1">
        <w:t xml:space="preserve"> </w:t>
      </w:r>
      <w:r w:rsidRPr="00B277E1">
        <w:t>developed</w:t>
      </w:r>
      <w:r w:rsidRPr="00B277E1">
        <w:t xml:space="preserve"> </w:t>
      </w:r>
      <w:r w:rsidRPr="00B277E1">
        <w:t>within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cluster,</w:t>
      </w:r>
      <w:r w:rsidRPr="00B277E1">
        <w:t xml:space="preserve"> </w:t>
      </w:r>
      <w:r w:rsidRPr="00B277E1">
        <w:t>we</w:t>
      </w:r>
      <w:r w:rsidRPr="00B277E1">
        <w:t xml:space="preserve"> </w:t>
      </w:r>
      <w:r>
        <w:t>see</w:t>
      </w:r>
      <w:r w:rsidRPr="00B277E1">
        <w:t xml:space="preserve"> </w:t>
      </w:r>
      <w:r>
        <w:t>businesses</w:t>
      </w:r>
      <w:r w:rsidRPr="00B277E1">
        <w:t xml:space="preserve"> </w:t>
      </w:r>
      <w:r>
        <w:t>more</w:t>
      </w:r>
      <w:r w:rsidRPr="00B277E1">
        <w:t xml:space="preserve"> </w:t>
      </w:r>
      <w:r>
        <w:t>freely</w:t>
      </w:r>
      <w:r w:rsidRPr="00B277E1">
        <w:t xml:space="preserve"> </w:t>
      </w:r>
      <w:r w:rsidRPr="00B277E1">
        <w:t>sharing</w:t>
      </w:r>
      <w:r w:rsidRPr="00B277E1">
        <w:t xml:space="preserve"> </w:t>
      </w:r>
      <w:r w:rsidRPr="00B277E1">
        <w:t xml:space="preserve"> </w:t>
      </w:r>
      <w:r w:rsidRPr="00B277E1">
        <w:t>their</w:t>
      </w:r>
      <w:r w:rsidRPr="00B277E1">
        <w:t xml:space="preserve"> </w:t>
      </w:r>
      <w:r w:rsidRPr="00B277E1">
        <w:t>knowledge,</w:t>
      </w:r>
      <w:r w:rsidRPr="00B277E1">
        <w:t xml:space="preserve"> </w:t>
      </w:r>
      <w:r w:rsidRPr="00B277E1">
        <w:t>ideas,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concerns,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as</w:t>
      </w:r>
      <w:r w:rsidRPr="00B277E1">
        <w:t xml:space="preserve"> </w:t>
      </w:r>
      <w:r w:rsidRPr="00B277E1">
        <w:t>a</w:t>
      </w:r>
      <w:r w:rsidRPr="00B277E1">
        <w:t xml:space="preserve"> </w:t>
      </w:r>
      <w:r w:rsidRPr="00B277E1">
        <w:t>result</w:t>
      </w:r>
      <w:r w:rsidRPr="00B277E1">
        <w:t xml:space="preserve"> </w:t>
      </w:r>
      <w:r w:rsidRPr="00B277E1">
        <w:t>have</w:t>
      </w:r>
      <w:r w:rsidRPr="00B277E1">
        <w:t xml:space="preserve"> </w:t>
      </w:r>
      <w:r w:rsidRPr="00B277E1">
        <w:t>a</w:t>
      </w:r>
      <w:r w:rsidRPr="00B277E1">
        <w:t xml:space="preserve"> </w:t>
      </w:r>
      <w:r w:rsidRPr="00B277E1">
        <w:t>significant</w:t>
      </w:r>
      <w:r w:rsidRPr="00B277E1">
        <w:t xml:space="preserve"> </w:t>
      </w:r>
      <w:r w:rsidRPr="00B277E1">
        <w:t>‘pool’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ideas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potentially</w:t>
      </w:r>
      <w:r w:rsidRPr="00B277E1">
        <w:t xml:space="preserve"> </w:t>
      </w:r>
      <w:r w:rsidRPr="00B277E1">
        <w:t>work</w:t>
      </w:r>
      <w:r w:rsidRPr="00B277E1">
        <w:t xml:space="preserve"> </w:t>
      </w:r>
      <w:r w:rsidRPr="00B277E1">
        <w:t>up</w:t>
      </w:r>
      <w:r w:rsidRPr="00B277E1">
        <w:t xml:space="preserve"> </w:t>
      </w:r>
      <w:r w:rsidRPr="00B277E1">
        <w:t>into</w:t>
      </w:r>
      <w:r w:rsidRPr="00B277E1">
        <w:t xml:space="preserve"> </w:t>
      </w:r>
      <w:r w:rsidRPr="00B277E1">
        <w:t>further</w:t>
      </w:r>
      <w:r w:rsidRPr="00B277E1">
        <w:t xml:space="preserve"> </w:t>
      </w:r>
      <w:r w:rsidRPr="00B277E1">
        <w:t>projects</w:t>
      </w:r>
      <w:r w:rsidRPr="00B277E1">
        <w:t xml:space="preserve"> </w:t>
      </w:r>
      <w:r>
        <w:t>for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benefit</w:t>
      </w:r>
      <w:r w:rsidRPr="00B277E1">
        <w:t xml:space="preserve"> </w:t>
      </w:r>
      <w:r w:rsidRPr="00B277E1">
        <w:t>our</w:t>
      </w:r>
      <w:r w:rsidRPr="00B277E1">
        <w:t xml:space="preserve"> </w:t>
      </w:r>
      <w:r w:rsidRPr="00B277E1">
        <w:t>business</w:t>
      </w:r>
      <w:r w:rsidRPr="00B277E1">
        <w:t xml:space="preserve"> </w:t>
      </w:r>
      <w:r w:rsidRPr="00B277E1">
        <w:t>and</w:t>
      </w:r>
      <w:r w:rsidRPr="00B277E1">
        <w:t xml:space="preserve"> </w:t>
      </w:r>
      <w:r>
        <w:t>our</w:t>
      </w:r>
      <w:r w:rsidRPr="00B277E1">
        <w:t xml:space="preserve"> </w:t>
      </w:r>
      <w:r w:rsidRPr="00B277E1">
        <w:t>region.</w:t>
      </w:r>
      <w:r w:rsidRPr="00B277E1">
        <w:t xml:space="preserve"> </w:t>
      </w:r>
      <w:r w:rsidRPr="00B277E1">
        <w:t>Our</w:t>
      </w:r>
      <w:r w:rsidRPr="00B277E1">
        <w:t xml:space="preserve"> </w:t>
      </w:r>
      <w:r w:rsidRPr="00B277E1">
        <w:t>network</w:t>
      </w:r>
      <w:r w:rsidRPr="00B277E1">
        <w:t xml:space="preserve"> </w:t>
      </w:r>
      <w:r w:rsidRPr="00B277E1">
        <w:t>continues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strengthen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extends</w:t>
      </w:r>
      <w:r w:rsidRPr="00B277E1">
        <w:t xml:space="preserve"> </w:t>
      </w:r>
      <w:r w:rsidRPr="00B277E1">
        <w:t>across</w:t>
      </w:r>
      <w:r w:rsidRPr="00B277E1">
        <w:t xml:space="preserve"> </w:t>
      </w:r>
      <w:r>
        <w:t>researchers,</w:t>
      </w:r>
      <w:r w:rsidRPr="00B277E1">
        <w:t xml:space="preserve"> </w:t>
      </w:r>
      <w:r w:rsidRPr="00B277E1">
        <w:t>education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training</w:t>
      </w:r>
      <w:r w:rsidRPr="00B277E1">
        <w:t xml:space="preserve"> </w:t>
      </w:r>
      <w:r w:rsidRPr="00B277E1">
        <w:t>organisations,</w:t>
      </w:r>
      <w:r w:rsidRPr="00B277E1">
        <w:t xml:space="preserve"> </w:t>
      </w:r>
      <w:r w:rsidRPr="00B277E1">
        <w:t>investors,</w:t>
      </w:r>
      <w:r w:rsidRPr="00B277E1">
        <w:t xml:space="preserve"> </w:t>
      </w:r>
      <w:r w:rsidRPr="00B277E1">
        <w:t>financial</w:t>
      </w:r>
      <w:r w:rsidRPr="00B277E1">
        <w:t xml:space="preserve"> </w:t>
      </w:r>
      <w:r w:rsidRPr="00B277E1">
        <w:t>institutions,</w:t>
      </w:r>
      <w:r w:rsidRPr="00B277E1">
        <w:t xml:space="preserve"> </w:t>
      </w:r>
      <w:r>
        <w:t>industry</w:t>
      </w:r>
      <w:r w:rsidRPr="00B277E1">
        <w:t xml:space="preserve"> </w:t>
      </w:r>
      <w:r w:rsidRPr="00B277E1">
        <w:t>associations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business</w:t>
      </w:r>
      <w:r w:rsidRPr="00B277E1">
        <w:t xml:space="preserve"> </w:t>
      </w:r>
      <w:r w:rsidRPr="00B277E1">
        <w:t>partners.</w:t>
      </w:r>
    </w:p>
    <w:p w:rsidR="0020502E" w:rsidRDefault="00495A5E" w:rsidP="00B277E1">
      <w:pPr>
        <w:pStyle w:val="BodyText"/>
        <w:spacing w:after="240"/>
        <w:ind w:right="302"/>
      </w:pPr>
      <w:r w:rsidRPr="00B277E1">
        <w:t>We</w:t>
      </w:r>
      <w:r w:rsidRPr="00B277E1">
        <w:t xml:space="preserve"> </w:t>
      </w:r>
      <w:r w:rsidRPr="00B277E1">
        <w:t>greatly</w:t>
      </w:r>
      <w:r w:rsidRPr="00B277E1">
        <w:t xml:space="preserve"> </w:t>
      </w:r>
      <w:r w:rsidRPr="00B277E1">
        <w:t>appreciated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support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former</w:t>
      </w:r>
      <w:r w:rsidRPr="00B277E1">
        <w:t xml:space="preserve"> </w:t>
      </w:r>
      <w:r w:rsidRPr="00B277E1">
        <w:t>labour</w:t>
      </w:r>
      <w:r w:rsidRPr="00B277E1">
        <w:t xml:space="preserve"> </w:t>
      </w:r>
      <w:r w:rsidRPr="00B277E1">
        <w:t>government’s</w:t>
      </w:r>
      <w:r w:rsidRPr="00B277E1">
        <w:t xml:space="preserve"> </w:t>
      </w:r>
      <w:r w:rsidRPr="00B277E1">
        <w:t>‘clusters</w:t>
      </w:r>
      <w:r w:rsidRPr="00B277E1">
        <w:t xml:space="preserve"> </w:t>
      </w:r>
      <w:r w:rsidRPr="00B277E1">
        <w:t>programme’,</w:t>
      </w:r>
      <w:r w:rsidRPr="00B277E1">
        <w:t xml:space="preserve"> </w:t>
      </w:r>
      <w:r w:rsidRPr="00B277E1">
        <w:t>which</w:t>
      </w:r>
      <w:r w:rsidRPr="00B277E1">
        <w:t xml:space="preserve"> </w:t>
      </w:r>
      <w:r w:rsidRPr="00B277E1">
        <w:t>facilitated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launch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EGFC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2011.</w:t>
      </w:r>
    </w:p>
    <w:p w:rsidR="0020502E" w:rsidRPr="00B277E1" w:rsidRDefault="00495A5E" w:rsidP="00B277E1">
      <w:pPr>
        <w:pStyle w:val="BodyText"/>
        <w:spacing w:after="240"/>
        <w:ind w:right="302"/>
      </w:pPr>
      <w:r w:rsidRPr="00B277E1">
        <w:t>We</w:t>
      </w:r>
      <w:r w:rsidRPr="00B277E1">
        <w:t xml:space="preserve"> </w:t>
      </w:r>
      <w:r w:rsidRPr="00B277E1">
        <w:t>have</w:t>
      </w:r>
      <w:r w:rsidRPr="00B277E1">
        <w:t xml:space="preserve"> </w:t>
      </w:r>
      <w:r>
        <w:t>also</w:t>
      </w:r>
      <w:r w:rsidRPr="00B277E1">
        <w:t xml:space="preserve"> </w:t>
      </w:r>
      <w:r>
        <w:t>appreciated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strong</w:t>
      </w:r>
      <w:r w:rsidRPr="00B277E1">
        <w:t xml:space="preserve"> </w:t>
      </w:r>
      <w:r w:rsidRPr="00B277E1">
        <w:t>partnership</w:t>
      </w:r>
      <w:r w:rsidRPr="00B277E1">
        <w:t xml:space="preserve"> </w:t>
      </w:r>
      <w:r w:rsidRPr="00B277E1">
        <w:t>arrangements</w:t>
      </w:r>
      <w:r w:rsidRPr="00B277E1">
        <w:t xml:space="preserve"> </w:t>
      </w:r>
      <w:r w:rsidRPr="00B277E1">
        <w:t>that</w:t>
      </w:r>
      <w:r w:rsidRPr="00B277E1">
        <w:t xml:space="preserve"> </w:t>
      </w:r>
      <w:r>
        <w:t>have</w:t>
      </w:r>
      <w:r w:rsidRPr="00B277E1">
        <w:t xml:space="preserve"> </w:t>
      </w:r>
      <w:r>
        <w:t>existed</w:t>
      </w:r>
      <w:r w:rsidRPr="00B277E1">
        <w:t xml:space="preserve"> </w:t>
      </w:r>
      <w:r w:rsidRPr="00B277E1">
        <w:t>with</w:t>
      </w:r>
      <w:r w:rsidRPr="00B277E1">
        <w:t xml:space="preserve"> </w:t>
      </w:r>
      <w:r w:rsidRPr="00B277E1">
        <w:t>all</w:t>
      </w:r>
      <w:r w:rsidRPr="00B277E1">
        <w:t xml:space="preserve"> </w:t>
      </w:r>
      <w:r w:rsidRPr="00B277E1">
        <w:t>levels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government;</w:t>
      </w:r>
      <w:r w:rsidRPr="00B277E1">
        <w:t xml:space="preserve"> </w:t>
      </w:r>
      <w:r w:rsidRPr="00B277E1">
        <w:t>particularly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Development</w:t>
      </w:r>
      <w:r w:rsidRPr="00B277E1">
        <w:t xml:space="preserve"> </w:t>
      </w:r>
      <w:r>
        <w:t>Victoria.</w:t>
      </w:r>
      <w:r w:rsidRPr="00B277E1">
        <w:t xml:space="preserve"> </w:t>
      </w:r>
      <w:r w:rsidRPr="00B277E1">
        <w:t>We</w:t>
      </w:r>
      <w:r w:rsidRPr="00B277E1">
        <w:t xml:space="preserve"> </w:t>
      </w:r>
      <w:r w:rsidRPr="00B277E1">
        <w:t>have</w:t>
      </w:r>
      <w:r w:rsidRPr="00B277E1">
        <w:t xml:space="preserve"> </w:t>
      </w:r>
      <w:r w:rsidRPr="00B277E1">
        <w:t>representatives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East</w:t>
      </w:r>
      <w:r w:rsidRPr="00B277E1">
        <w:t xml:space="preserve"> </w:t>
      </w:r>
      <w:r w:rsidRPr="00B277E1">
        <w:t>Gippsland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Wellington</w:t>
      </w:r>
      <w:r w:rsidRPr="00B277E1">
        <w:t xml:space="preserve"> </w:t>
      </w:r>
      <w:r w:rsidRPr="00B277E1">
        <w:t>Shire</w:t>
      </w:r>
      <w:r w:rsidRPr="00B277E1">
        <w:t xml:space="preserve"> </w:t>
      </w:r>
      <w:r w:rsidRPr="00B277E1">
        <w:t>Councils,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Development</w:t>
      </w:r>
      <w:r w:rsidRPr="00B277E1">
        <w:t xml:space="preserve"> </w:t>
      </w:r>
      <w:r w:rsidRPr="00B277E1">
        <w:t>Victoria</w:t>
      </w:r>
      <w:r w:rsidRPr="00B277E1">
        <w:t xml:space="preserve"> </w:t>
      </w:r>
      <w:r w:rsidRPr="00B277E1">
        <w:t>(Gippsland)</w:t>
      </w:r>
      <w:r w:rsidRPr="00B277E1">
        <w:t xml:space="preserve"> </w:t>
      </w:r>
      <w:r>
        <w:t>sitting</w:t>
      </w:r>
      <w:r w:rsidRPr="00B277E1">
        <w:t xml:space="preserve"> </w:t>
      </w:r>
      <w:r w:rsidRPr="00B277E1">
        <w:t>on</w:t>
      </w:r>
      <w:r w:rsidRPr="00B277E1">
        <w:t xml:space="preserve"> </w:t>
      </w:r>
      <w:r w:rsidRPr="00B277E1">
        <w:t>ou</w:t>
      </w:r>
      <w:r w:rsidRPr="00B277E1">
        <w:t>r</w:t>
      </w:r>
      <w:r w:rsidRPr="00B277E1">
        <w:t xml:space="preserve"> </w:t>
      </w:r>
      <w:r w:rsidRPr="00B277E1">
        <w:t>Board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an</w:t>
      </w:r>
      <w:r w:rsidRPr="00B277E1">
        <w:t xml:space="preserve"> </w:t>
      </w:r>
      <w:r w:rsidRPr="00B277E1">
        <w:t>‘ex</w:t>
      </w:r>
      <w:r>
        <w:t>-</w:t>
      </w:r>
      <w:r w:rsidRPr="00B277E1">
        <w:t xml:space="preserve"> </w:t>
      </w:r>
      <w:r w:rsidRPr="00B277E1">
        <w:t>officio’</w:t>
      </w:r>
      <w:r w:rsidRPr="00B277E1">
        <w:t xml:space="preserve"> </w:t>
      </w:r>
      <w:r w:rsidRPr="00B277E1">
        <w:t>capacity</w:t>
      </w:r>
      <w:r w:rsidRPr="00B277E1">
        <w:t xml:space="preserve"> </w:t>
      </w:r>
      <w:r w:rsidRPr="00B277E1">
        <w:t>which</w:t>
      </w:r>
      <w:r w:rsidRPr="00B277E1">
        <w:t xml:space="preserve"> </w:t>
      </w:r>
      <w:r w:rsidRPr="00B277E1">
        <w:t>has</w:t>
      </w:r>
      <w:r w:rsidRPr="00B277E1">
        <w:t xml:space="preserve"> </w:t>
      </w:r>
      <w:r w:rsidRPr="00B277E1">
        <w:t>strengthened</w:t>
      </w:r>
      <w:r w:rsidRPr="00B277E1">
        <w:t xml:space="preserve"> </w:t>
      </w:r>
      <w:r w:rsidRPr="00B277E1">
        <w:t>meaningful</w:t>
      </w:r>
      <w:r w:rsidRPr="00B277E1">
        <w:t xml:space="preserve"> </w:t>
      </w:r>
      <w:r w:rsidRPr="00B277E1">
        <w:t>industry/government</w:t>
      </w:r>
      <w:r w:rsidRPr="00B277E1">
        <w:t xml:space="preserve"> </w:t>
      </w:r>
      <w:r w:rsidRPr="00B277E1">
        <w:t>engagement.</w:t>
      </w:r>
    </w:p>
    <w:p w:rsidR="0020502E" w:rsidRDefault="00495A5E" w:rsidP="00B277E1">
      <w:pPr>
        <w:pStyle w:val="BodyText"/>
        <w:spacing w:after="240"/>
        <w:ind w:right="302"/>
      </w:pPr>
      <w:r>
        <w:t>In</w:t>
      </w:r>
      <w:r w:rsidRPr="00B277E1">
        <w:t xml:space="preserve"> </w:t>
      </w:r>
      <w:r w:rsidRPr="00B277E1">
        <w:t>particular</w:t>
      </w:r>
      <w:r w:rsidRPr="00B277E1">
        <w:t xml:space="preserve"> </w:t>
      </w:r>
      <w:r w:rsidRPr="00B277E1">
        <w:t>we</w:t>
      </w:r>
      <w:r w:rsidRPr="00B277E1">
        <w:t xml:space="preserve"> </w:t>
      </w:r>
      <w:r w:rsidRPr="00B277E1">
        <w:t>have</w:t>
      </w:r>
      <w:r w:rsidRPr="00B277E1">
        <w:t xml:space="preserve"> </w:t>
      </w:r>
      <w:r w:rsidRPr="00B277E1">
        <w:t>valued</w:t>
      </w:r>
      <w:r w:rsidRPr="00B277E1">
        <w:t xml:space="preserve"> </w:t>
      </w:r>
      <w:r w:rsidRPr="00B277E1">
        <w:t>the</w:t>
      </w:r>
      <w:r w:rsidRPr="00B277E1">
        <w:t xml:space="preserve"> </w:t>
      </w:r>
      <w:r w:rsidRPr="00B277E1">
        <w:t>knowledge,</w:t>
      </w:r>
      <w:r w:rsidRPr="00B277E1">
        <w:t xml:space="preserve"> </w:t>
      </w:r>
      <w:r w:rsidRPr="00B277E1">
        <w:t>skills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support</w:t>
      </w:r>
      <w:r w:rsidRPr="00B277E1">
        <w:t xml:space="preserve"> </w:t>
      </w:r>
      <w:r w:rsidRPr="00B277E1">
        <w:t>of</w:t>
      </w:r>
      <w:r w:rsidRPr="00B277E1">
        <w:t xml:space="preserve"> </w:t>
      </w:r>
      <w:r>
        <w:t>the</w:t>
      </w:r>
      <w:r w:rsidRPr="00B277E1">
        <w:t xml:space="preserve"> </w:t>
      </w:r>
      <w:r>
        <w:t>RDV</w:t>
      </w:r>
      <w:r w:rsidRPr="00B277E1">
        <w:t xml:space="preserve"> </w:t>
      </w:r>
      <w:r>
        <w:t>team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Gippsland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their</w:t>
      </w:r>
      <w:r w:rsidRPr="00B277E1">
        <w:t xml:space="preserve"> </w:t>
      </w:r>
      <w:r w:rsidRPr="00B277E1">
        <w:t>understanding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local</w:t>
      </w:r>
      <w:r w:rsidRPr="00B277E1">
        <w:t xml:space="preserve"> </w:t>
      </w:r>
      <w:r>
        <w:t>issues.</w:t>
      </w:r>
      <w:r w:rsidRPr="00B277E1">
        <w:t xml:space="preserve"> </w:t>
      </w:r>
      <w:r w:rsidRPr="00B277E1">
        <w:t>We</w:t>
      </w:r>
      <w:r w:rsidRPr="00B277E1">
        <w:t xml:space="preserve"> </w:t>
      </w:r>
      <w:r w:rsidRPr="00B277E1">
        <w:t>look</w:t>
      </w:r>
      <w:r w:rsidRPr="00B277E1">
        <w:t xml:space="preserve"> </w:t>
      </w:r>
      <w:r w:rsidRPr="00B277E1">
        <w:t>forward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those</w:t>
      </w:r>
      <w:r w:rsidRPr="00B277E1">
        <w:t xml:space="preserve"> </w:t>
      </w:r>
      <w:r w:rsidRPr="00B277E1">
        <w:t>strong</w:t>
      </w:r>
      <w:r w:rsidRPr="00B277E1">
        <w:t xml:space="preserve"> </w:t>
      </w:r>
      <w:r w:rsidRPr="00B277E1">
        <w:t>working</w:t>
      </w:r>
      <w:r w:rsidRPr="00B277E1">
        <w:t xml:space="preserve"> </w:t>
      </w:r>
      <w:r w:rsidRPr="00B277E1">
        <w:t>relationships</w:t>
      </w:r>
      <w:r w:rsidRPr="00B277E1">
        <w:t xml:space="preserve"> </w:t>
      </w:r>
      <w:r w:rsidRPr="00B277E1">
        <w:t>continuing.</w:t>
      </w:r>
    </w:p>
    <w:p w:rsidR="0020502E" w:rsidRDefault="00495A5E">
      <w:pPr>
        <w:pStyle w:val="BodyText"/>
        <w:ind w:right="267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therefore</w:t>
      </w:r>
      <w:r>
        <w:rPr>
          <w:spacing w:val="-6"/>
        </w:rPr>
        <w:t xml:space="preserve"> </w:t>
      </w:r>
      <w:r>
        <w:t>strongly</w:t>
      </w:r>
      <w:r>
        <w:rPr>
          <w:spacing w:val="-9"/>
        </w:rPr>
        <w:t xml:space="preserve"> </w:t>
      </w:r>
      <w:r>
        <w:t>urge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Victorian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invest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rPr>
          <w:spacing w:val="-1"/>
        </w:rPr>
        <w:t>tools</w:t>
      </w:r>
      <w:r>
        <w:rPr>
          <w:spacing w:val="95"/>
          <w:w w:val="9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approaches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underpin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successful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clusters.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Now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fifth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year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successful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‘maturing’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cluster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learnings,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5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97"/>
          <w:w w:val="99"/>
        </w:rPr>
        <w:t xml:space="preserve"> </w:t>
      </w:r>
      <w:r>
        <w:rPr>
          <w:spacing w:val="-1"/>
        </w:rPr>
        <w:t>emerging</w:t>
      </w:r>
      <w:r>
        <w:rPr>
          <w:spacing w:val="-8"/>
        </w:rPr>
        <w:t xml:space="preserve"> </w:t>
      </w:r>
      <w:r>
        <w:rPr>
          <w:spacing w:val="-1"/>
        </w:rPr>
        <w:t>around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globe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clusters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rPr>
          <w:spacing w:val="-1"/>
        </w:rPr>
        <w:t>economies;</w:t>
      </w:r>
      <w:r>
        <w:rPr>
          <w:spacing w:val="-7"/>
        </w:rPr>
        <w:t xml:space="preserve"> </w:t>
      </w:r>
      <w:r>
        <w:rPr>
          <w:spacing w:val="-1"/>
        </w:rPr>
        <w:t>inclusive</w:t>
      </w:r>
      <w:r>
        <w:rPr>
          <w:spacing w:val="8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rPr>
          <w:spacing w:val="-1"/>
        </w:rPr>
        <w:t>growth,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rPr>
          <w:spacing w:val="-1"/>
        </w:rPr>
        <w:t>profitability</w:t>
      </w:r>
      <w:r>
        <w:rPr>
          <w:spacing w:val="-9"/>
        </w:rPr>
        <w:t xml:space="preserve"> </w:t>
      </w:r>
      <w:r>
        <w:t>growth,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wages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proxy</w:t>
      </w:r>
      <w:r>
        <w:rPr>
          <w:spacing w:val="-10"/>
        </w:rPr>
        <w:t xml:space="preserve"> </w:t>
      </w:r>
      <w:r>
        <w:rPr>
          <w:spacing w:val="-1"/>
        </w:rPr>
        <w:t>for</w:t>
      </w:r>
    </w:p>
    <w:p w:rsidR="0020502E" w:rsidRDefault="00495A5E" w:rsidP="00B277E1">
      <w:pPr>
        <w:pStyle w:val="BodyText"/>
        <w:spacing w:after="240" w:line="230" w:lineRule="exact"/>
      </w:pPr>
      <w:r>
        <w:rPr>
          <w:spacing w:val="-1"/>
        </w:rPr>
        <w:t>productivity)</w:t>
      </w:r>
      <w:r>
        <w:rPr>
          <w:spacing w:val="-1"/>
          <w:position w:val="10"/>
          <w:sz w:val="13"/>
        </w:rPr>
        <w:t>1</w:t>
      </w:r>
      <w:r>
        <w:rPr>
          <w:spacing w:val="-1"/>
        </w:rPr>
        <w:t>.</w:t>
      </w:r>
    </w:p>
    <w:p w:rsidR="0020502E" w:rsidRDefault="00495A5E" w:rsidP="00B277E1">
      <w:pPr>
        <w:pStyle w:val="BodyText"/>
        <w:spacing w:after="240"/>
        <w:ind w:right="302"/>
      </w:pPr>
      <w:r w:rsidRPr="00B277E1">
        <w:t>We</w:t>
      </w:r>
      <w:r w:rsidRPr="00B277E1">
        <w:t xml:space="preserve"> </w:t>
      </w:r>
      <w:r w:rsidRPr="00B277E1">
        <w:t>therefore</w:t>
      </w:r>
      <w:r w:rsidRPr="00B277E1">
        <w:t xml:space="preserve"> </w:t>
      </w:r>
      <w:r>
        <w:t>firmly</w:t>
      </w:r>
      <w:r w:rsidRPr="00B277E1">
        <w:t xml:space="preserve"> </w:t>
      </w:r>
      <w:r w:rsidRPr="00B277E1">
        <w:t>believe</w:t>
      </w:r>
      <w:r w:rsidRPr="00B277E1">
        <w:t xml:space="preserve"> </w:t>
      </w:r>
      <w:r w:rsidRPr="00B277E1">
        <w:t>that</w:t>
      </w:r>
      <w:r w:rsidRPr="00B277E1">
        <w:t xml:space="preserve"> </w:t>
      </w:r>
      <w:r w:rsidRPr="00B277E1">
        <w:t>effective</w:t>
      </w:r>
      <w:r w:rsidRPr="00B277E1">
        <w:t xml:space="preserve"> </w:t>
      </w:r>
      <w:r w:rsidRPr="00B277E1">
        <w:t>clusters</w:t>
      </w:r>
      <w:r w:rsidRPr="00B277E1">
        <w:t xml:space="preserve"> </w:t>
      </w:r>
      <w:r w:rsidRPr="00B277E1">
        <w:t>can</w:t>
      </w:r>
      <w:r w:rsidRPr="00B277E1">
        <w:t xml:space="preserve"> </w:t>
      </w:r>
      <w:r>
        <w:t>play</w:t>
      </w:r>
      <w:r w:rsidRPr="00B277E1">
        <w:t xml:space="preserve"> </w:t>
      </w:r>
      <w:r>
        <w:t>a</w:t>
      </w:r>
      <w:r w:rsidRPr="00B277E1">
        <w:t xml:space="preserve"> </w:t>
      </w:r>
      <w:r w:rsidRPr="00B277E1">
        <w:t>critical</w:t>
      </w:r>
      <w:r w:rsidRPr="00B277E1">
        <w:t xml:space="preserve"> </w:t>
      </w:r>
      <w:r>
        <w:t>role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supporting</w:t>
      </w:r>
      <w:r w:rsidRPr="00B277E1">
        <w:t xml:space="preserve"> </w:t>
      </w:r>
      <w:r w:rsidRPr="00B277E1">
        <w:t>development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>
        <w:t>Victoria</w:t>
      </w:r>
      <w:r w:rsidRPr="00B277E1">
        <w:t xml:space="preserve"> </w:t>
      </w:r>
      <w:r>
        <w:t>through</w:t>
      </w:r>
      <w:r w:rsidRPr="00B277E1">
        <w:t xml:space="preserve"> </w:t>
      </w:r>
      <w:r w:rsidRPr="00B277E1">
        <w:t>enabling</w:t>
      </w:r>
      <w:r w:rsidRPr="00B277E1">
        <w:t xml:space="preserve"> </w:t>
      </w:r>
      <w:r>
        <w:t>members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better</w:t>
      </w:r>
      <w:r w:rsidRPr="00B277E1">
        <w:t xml:space="preserve"> </w:t>
      </w:r>
      <w:r w:rsidRPr="00B277E1">
        <w:t>leverage</w:t>
      </w:r>
      <w:r w:rsidRPr="00B277E1">
        <w:t xml:space="preserve"> </w:t>
      </w:r>
      <w:r>
        <w:t>their</w:t>
      </w:r>
      <w:r w:rsidRPr="00B277E1">
        <w:t xml:space="preserve"> </w:t>
      </w:r>
      <w:r w:rsidRPr="00B277E1">
        <w:t>existing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business</w:t>
      </w:r>
      <w:r w:rsidRPr="00B277E1">
        <w:t xml:space="preserve"> </w:t>
      </w:r>
      <w:r w:rsidRPr="00B277E1">
        <w:t>environment</w:t>
      </w:r>
      <w:r w:rsidRPr="00B277E1">
        <w:t xml:space="preserve"> </w:t>
      </w:r>
      <w:r w:rsidRPr="00B277E1">
        <w:t>capabilities,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innovate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develop</w:t>
      </w:r>
      <w:r w:rsidRPr="00B277E1">
        <w:t xml:space="preserve"> </w:t>
      </w:r>
      <w:r>
        <w:t>new</w:t>
      </w:r>
      <w:r w:rsidRPr="00B277E1">
        <w:t xml:space="preserve"> </w:t>
      </w:r>
      <w:r w:rsidRPr="00B277E1">
        <w:t>capabilities</w:t>
      </w:r>
      <w:r w:rsidRPr="00B277E1">
        <w:t xml:space="preserve"> </w:t>
      </w:r>
      <w:r>
        <w:t>that</w:t>
      </w:r>
      <w:r w:rsidRPr="00B277E1">
        <w:t xml:space="preserve"> </w:t>
      </w:r>
      <w:r w:rsidRPr="00B277E1">
        <w:t>further</w:t>
      </w:r>
      <w:r w:rsidRPr="00B277E1">
        <w:t xml:space="preserve"> </w:t>
      </w:r>
      <w:r>
        <w:t>enhance</w:t>
      </w:r>
      <w:r w:rsidRPr="00B277E1">
        <w:t xml:space="preserve"> </w:t>
      </w:r>
      <w:r w:rsidRPr="00B277E1">
        <w:t>that</w:t>
      </w:r>
      <w:r w:rsidRPr="00B277E1">
        <w:t xml:space="preserve"> </w:t>
      </w:r>
      <w:r w:rsidRPr="00B277E1">
        <w:t>business</w:t>
      </w:r>
      <w:r w:rsidRPr="00B277E1">
        <w:t xml:space="preserve"> </w:t>
      </w:r>
      <w:r>
        <w:t>environment.</w:t>
      </w:r>
    </w:p>
    <w:p w:rsidR="0020502E" w:rsidRDefault="00495A5E" w:rsidP="00B277E1">
      <w:pPr>
        <w:pStyle w:val="BodyText"/>
        <w:spacing w:after="240"/>
        <w:ind w:right="302"/>
      </w:pPr>
      <w:r w:rsidRPr="00B277E1">
        <w:t>Clusters</w:t>
      </w:r>
      <w:r w:rsidRPr="00B277E1">
        <w:t xml:space="preserve"> </w:t>
      </w:r>
      <w:r>
        <w:t>thereby</w:t>
      </w:r>
      <w:r w:rsidRPr="00B277E1">
        <w:t xml:space="preserve"> </w:t>
      </w:r>
      <w:r w:rsidRPr="00B277E1">
        <w:t>provide</w:t>
      </w:r>
      <w:r w:rsidRPr="00B277E1">
        <w:t xml:space="preserve"> </w:t>
      </w:r>
      <w:r>
        <w:t>a</w:t>
      </w:r>
      <w:r w:rsidRPr="00B277E1">
        <w:t xml:space="preserve"> </w:t>
      </w:r>
      <w:r w:rsidRPr="00B277E1">
        <w:t>genuine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meaningful</w:t>
      </w:r>
      <w:r w:rsidRPr="00B277E1">
        <w:t xml:space="preserve"> </w:t>
      </w:r>
      <w:r>
        <w:t>opportunity</w:t>
      </w:r>
      <w:r w:rsidRPr="00B277E1">
        <w:t xml:space="preserve"> </w:t>
      </w:r>
      <w:r>
        <w:t>for</w:t>
      </w:r>
      <w:r w:rsidRPr="00B277E1">
        <w:t xml:space="preserve"> </w:t>
      </w:r>
      <w:r w:rsidRPr="00B277E1">
        <w:t>government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engage</w:t>
      </w:r>
      <w:r w:rsidRPr="00B277E1">
        <w:t xml:space="preserve"> </w:t>
      </w:r>
      <w:r w:rsidRPr="00B277E1">
        <w:t>with</w:t>
      </w:r>
      <w:r w:rsidRPr="00B277E1">
        <w:t xml:space="preserve"> </w:t>
      </w:r>
      <w:r>
        <w:t>industry</w:t>
      </w:r>
      <w:r w:rsidRPr="00B277E1">
        <w:t xml:space="preserve"> </w:t>
      </w:r>
      <w:r w:rsidRPr="00B277E1">
        <w:t>in</w:t>
      </w:r>
      <w:r w:rsidRPr="00B277E1">
        <w:t xml:space="preserve"> </w:t>
      </w:r>
      <w:r w:rsidRPr="00B277E1">
        <w:t>order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develop</w:t>
      </w:r>
      <w:r w:rsidRPr="00B277E1">
        <w:t xml:space="preserve"> </w:t>
      </w:r>
      <w:r>
        <w:t>and</w:t>
      </w:r>
      <w:r w:rsidRPr="00B277E1">
        <w:t xml:space="preserve"> </w:t>
      </w:r>
      <w:r>
        <w:t>deploy</w:t>
      </w:r>
      <w:r w:rsidRPr="00B277E1">
        <w:t xml:space="preserve"> </w:t>
      </w:r>
      <w:r w:rsidRPr="00B277E1">
        <w:t>appropriate</w:t>
      </w:r>
      <w:r w:rsidRPr="00B277E1">
        <w:t xml:space="preserve"> </w:t>
      </w:r>
      <w:r>
        <w:t>policy</w:t>
      </w:r>
      <w:r w:rsidRPr="00B277E1">
        <w:t xml:space="preserve"> </w:t>
      </w:r>
      <w:r>
        <w:t>and</w:t>
      </w:r>
      <w:r w:rsidRPr="00B277E1">
        <w:t xml:space="preserve"> </w:t>
      </w:r>
      <w:r>
        <w:t>programmes.</w:t>
      </w:r>
      <w:r w:rsidRPr="00B277E1">
        <w:t xml:space="preserve"> </w:t>
      </w:r>
      <w:r>
        <w:t>They</w:t>
      </w:r>
      <w:r w:rsidRPr="00B277E1">
        <w:t xml:space="preserve"> </w:t>
      </w:r>
      <w:r w:rsidRPr="00B277E1">
        <w:t>also</w:t>
      </w:r>
      <w:r w:rsidRPr="00B277E1">
        <w:t xml:space="preserve"> </w:t>
      </w:r>
      <w:r w:rsidRPr="00B277E1">
        <w:t>provide</w:t>
      </w:r>
      <w:r w:rsidRPr="00B277E1">
        <w:t xml:space="preserve"> </w:t>
      </w:r>
      <w:r>
        <w:t>an</w:t>
      </w:r>
      <w:r w:rsidRPr="00B277E1">
        <w:t xml:space="preserve"> </w:t>
      </w:r>
      <w:r>
        <w:t>opportunity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support</w:t>
      </w:r>
      <w:r w:rsidRPr="00B277E1">
        <w:t xml:space="preserve"> </w:t>
      </w:r>
      <w:r>
        <w:t>a</w:t>
      </w:r>
      <w:r w:rsidRPr="00B277E1">
        <w:t xml:space="preserve"> </w:t>
      </w:r>
      <w:r>
        <w:t>more</w:t>
      </w:r>
      <w:r w:rsidRPr="00B277E1">
        <w:t xml:space="preserve"> </w:t>
      </w:r>
      <w:r w:rsidRPr="00B277E1">
        <w:t>se</w:t>
      </w:r>
      <w:r w:rsidRPr="00B277E1">
        <w:t>amless</w:t>
      </w:r>
      <w:r w:rsidRPr="00B277E1">
        <w:t xml:space="preserve"> </w:t>
      </w:r>
      <w:r w:rsidRPr="00B277E1">
        <w:t>alignment</w:t>
      </w:r>
      <w:r w:rsidRPr="00B277E1">
        <w:t xml:space="preserve"> </w:t>
      </w:r>
      <w:r w:rsidRPr="00B277E1">
        <w:t>of</w:t>
      </w:r>
      <w:r w:rsidRPr="00B277E1">
        <w:t xml:space="preserve"> </w:t>
      </w:r>
      <w:r>
        <w:t>a</w:t>
      </w:r>
      <w:r w:rsidRPr="00B277E1">
        <w:t xml:space="preserve"> </w:t>
      </w:r>
      <w:r w:rsidRPr="00B277E1">
        <w:t>range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initiatives</w:t>
      </w:r>
      <w:r w:rsidRPr="00B277E1">
        <w:t xml:space="preserve"> </w:t>
      </w:r>
      <w:r w:rsidRPr="00B277E1">
        <w:t>from</w:t>
      </w:r>
      <w:r>
        <w:t xml:space="preserve"> </w:t>
      </w:r>
      <w:r w:rsidRPr="00B277E1">
        <w:t>government</w:t>
      </w:r>
      <w:r w:rsidRPr="00B277E1">
        <w:t xml:space="preserve"> </w:t>
      </w:r>
      <w:r w:rsidRPr="00B277E1">
        <w:t>at</w:t>
      </w:r>
      <w:r w:rsidRPr="00B277E1">
        <w:t xml:space="preserve"> </w:t>
      </w:r>
      <w:r w:rsidRPr="00B277E1">
        <w:t>all</w:t>
      </w:r>
      <w:r w:rsidRPr="00B277E1">
        <w:t xml:space="preserve"> </w:t>
      </w:r>
      <w:r w:rsidRPr="00B277E1">
        <w:t>levels,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avoid</w:t>
      </w:r>
      <w:r w:rsidRPr="00B277E1">
        <w:t xml:space="preserve"> </w:t>
      </w:r>
      <w:r w:rsidRPr="00B277E1">
        <w:t>what</w:t>
      </w:r>
      <w:r w:rsidRPr="00B277E1">
        <w:t xml:space="preserve"> </w:t>
      </w:r>
      <w:r w:rsidRPr="00B277E1">
        <w:t>is</w:t>
      </w:r>
      <w:r w:rsidRPr="00B277E1">
        <w:t xml:space="preserve"> </w:t>
      </w:r>
      <w:r>
        <w:t>often</w:t>
      </w:r>
      <w:r w:rsidRPr="00B277E1">
        <w:t xml:space="preserve"> </w:t>
      </w:r>
      <w:r w:rsidRPr="00B277E1">
        <w:t>seen</w:t>
      </w:r>
      <w:r w:rsidRPr="00B277E1">
        <w:t xml:space="preserve"> </w:t>
      </w:r>
      <w:r w:rsidRPr="00B277E1">
        <w:t>as</w:t>
      </w:r>
      <w:r w:rsidRPr="00B277E1">
        <w:t xml:space="preserve"> </w:t>
      </w:r>
      <w:r>
        <w:t>unnecessary</w:t>
      </w:r>
      <w:r w:rsidRPr="00B277E1">
        <w:t xml:space="preserve"> </w:t>
      </w:r>
      <w:r w:rsidRPr="00B277E1">
        <w:t>duplication</w:t>
      </w:r>
      <w:r w:rsidRPr="00B277E1">
        <w:t xml:space="preserve"> </w:t>
      </w:r>
      <w:r w:rsidRPr="00B277E1">
        <w:t>and/or</w:t>
      </w:r>
      <w:r w:rsidRPr="00B277E1">
        <w:t xml:space="preserve"> </w:t>
      </w:r>
      <w:r>
        <w:t>overlap,</w:t>
      </w:r>
      <w:r w:rsidRPr="00B277E1">
        <w:t xml:space="preserve"> </w:t>
      </w:r>
      <w:r w:rsidRPr="00B277E1">
        <w:t>as</w:t>
      </w:r>
      <w:r w:rsidRPr="00B277E1">
        <w:t xml:space="preserve"> </w:t>
      </w:r>
      <w:r w:rsidRPr="00B277E1">
        <w:t>well</w:t>
      </w:r>
      <w:r w:rsidRPr="00B277E1">
        <w:t xml:space="preserve"> </w:t>
      </w:r>
      <w:r w:rsidRPr="00B277E1">
        <w:t>as</w:t>
      </w:r>
      <w:r w:rsidRPr="00B277E1">
        <w:t xml:space="preserve"> </w:t>
      </w:r>
      <w:r w:rsidRPr="00B277E1">
        <w:t>policies</w:t>
      </w:r>
      <w:r w:rsidRPr="00B277E1">
        <w:t xml:space="preserve"> </w:t>
      </w:r>
      <w:r w:rsidRPr="00B277E1">
        <w:t>and</w:t>
      </w:r>
      <w:r w:rsidRPr="00B277E1">
        <w:t xml:space="preserve"> </w:t>
      </w:r>
      <w:r w:rsidRPr="00B277E1">
        <w:t>programmes</w:t>
      </w:r>
      <w:r w:rsidRPr="00B277E1">
        <w:t xml:space="preserve"> </w:t>
      </w:r>
      <w:r w:rsidRPr="00B277E1">
        <w:t>that</w:t>
      </w:r>
      <w:r w:rsidRPr="00B277E1">
        <w:t xml:space="preserve"> </w:t>
      </w:r>
      <w:r>
        <w:t>sometimes</w:t>
      </w:r>
      <w:r w:rsidRPr="00B277E1">
        <w:t xml:space="preserve"> </w:t>
      </w:r>
      <w:r w:rsidRPr="00B277E1">
        <w:t>do</w:t>
      </w:r>
      <w:r w:rsidRPr="00B277E1">
        <w:t xml:space="preserve"> </w:t>
      </w:r>
      <w:r>
        <w:t>not</w:t>
      </w:r>
      <w:r w:rsidRPr="00B277E1">
        <w:t xml:space="preserve"> </w:t>
      </w:r>
      <w:r>
        <w:t>match</w:t>
      </w:r>
      <w:r w:rsidRPr="00B277E1">
        <w:t xml:space="preserve"> </w:t>
      </w:r>
      <w:r w:rsidRPr="00B277E1">
        <w:t>real</w:t>
      </w:r>
      <w:r w:rsidRPr="00B277E1">
        <w:t xml:space="preserve"> </w:t>
      </w:r>
      <w:r w:rsidRPr="00B277E1">
        <w:t>needs</w:t>
      </w:r>
      <w:r w:rsidRPr="00B277E1">
        <w:t xml:space="preserve"> </w:t>
      </w:r>
      <w:r w:rsidRPr="00B277E1">
        <w:t>and/or</w:t>
      </w:r>
      <w:r w:rsidRPr="00B277E1">
        <w:t xml:space="preserve"> </w:t>
      </w:r>
      <w:r w:rsidRPr="00B277E1">
        <w:t>levels</w:t>
      </w:r>
      <w:r w:rsidRPr="00B277E1">
        <w:t xml:space="preserve"> </w:t>
      </w:r>
      <w:r w:rsidRPr="00B277E1">
        <w:t>of readiness.</w:t>
      </w:r>
    </w:p>
    <w:p w:rsidR="0020502E" w:rsidRDefault="00495A5E" w:rsidP="00B277E1">
      <w:pPr>
        <w:pStyle w:val="BodyText"/>
        <w:spacing w:after="240"/>
        <w:ind w:right="302"/>
      </w:pPr>
      <w:r w:rsidRPr="00B277E1">
        <w:t>We</w:t>
      </w:r>
      <w:r w:rsidRPr="00B277E1">
        <w:t xml:space="preserve"> </w:t>
      </w:r>
      <w:r w:rsidRPr="00B277E1">
        <w:t>recognize</w:t>
      </w:r>
      <w:r w:rsidRPr="00B277E1">
        <w:t xml:space="preserve"> </w:t>
      </w:r>
      <w:r w:rsidRPr="00B277E1">
        <w:t>that</w:t>
      </w:r>
      <w:r w:rsidRPr="00B277E1">
        <w:t xml:space="preserve"> </w:t>
      </w:r>
      <w:r w:rsidRPr="00B277E1">
        <w:t>we</w:t>
      </w:r>
      <w:r w:rsidRPr="00B277E1">
        <w:t xml:space="preserve"> </w:t>
      </w:r>
      <w:r w:rsidRPr="00B277E1">
        <w:t>still</w:t>
      </w:r>
      <w:r w:rsidRPr="00B277E1">
        <w:t xml:space="preserve"> </w:t>
      </w:r>
      <w:r w:rsidRPr="00B277E1">
        <w:t>have</w:t>
      </w:r>
      <w:r w:rsidRPr="00B277E1">
        <w:t xml:space="preserve"> </w:t>
      </w:r>
      <w:r>
        <w:t>much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learn</w:t>
      </w:r>
      <w:r w:rsidRPr="00B277E1">
        <w:t xml:space="preserve"> </w:t>
      </w:r>
      <w:r w:rsidRPr="00B277E1">
        <w:t>about</w:t>
      </w:r>
      <w:r w:rsidRPr="00B277E1">
        <w:t xml:space="preserve"> </w:t>
      </w:r>
      <w:r w:rsidRPr="00B277E1">
        <w:t>enhancing</w:t>
      </w:r>
      <w:r w:rsidRPr="00B277E1">
        <w:t xml:space="preserve"> </w:t>
      </w:r>
      <w:r>
        <w:t>cluster</w:t>
      </w:r>
      <w:r w:rsidRPr="00B277E1">
        <w:t xml:space="preserve"> </w:t>
      </w:r>
      <w:r>
        <w:t>effectiveness,</w:t>
      </w:r>
      <w:r w:rsidRPr="00B277E1">
        <w:t xml:space="preserve"> </w:t>
      </w:r>
      <w:r w:rsidRPr="00B277E1">
        <w:t>and</w:t>
      </w:r>
      <w:r w:rsidRPr="00B277E1">
        <w:t xml:space="preserve"> </w:t>
      </w:r>
      <w:r>
        <w:t>how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organize</w:t>
      </w:r>
      <w:r w:rsidRPr="00B277E1">
        <w:t xml:space="preserve"> </w:t>
      </w:r>
      <w:r>
        <w:t>a</w:t>
      </w:r>
      <w:r w:rsidRPr="00B277E1">
        <w:t xml:space="preserve"> </w:t>
      </w:r>
      <w:r w:rsidRPr="00B277E1">
        <w:t>broader</w:t>
      </w:r>
      <w:r w:rsidRPr="00B277E1">
        <w:t xml:space="preserve"> </w:t>
      </w:r>
      <w:r w:rsidRPr="00B277E1">
        <w:t>cluster</w:t>
      </w:r>
      <w:r w:rsidRPr="00B277E1">
        <w:t xml:space="preserve"> </w:t>
      </w:r>
      <w:r>
        <w:t>based-economic</w:t>
      </w:r>
      <w:r w:rsidRPr="00B277E1">
        <w:t xml:space="preserve"> </w:t>
      </w:r>
      <w:r w:rsidRPr="00B277E1">
        <w:t>development</w:t>
      </w:r>
      <w:r w:rsidRPr="00B277E1">
        <w:t xml:space="preserve"> </w:t>
      </w:r>
      <w:r w:rsidRPr="00B277E1">
        <w:t>strategy,</w:t>
      </w:r>
      <w:r w:rsidRPr="00B277E1">
        <w:t xml:space="preserve"> </w:t>
      </w:r>
      <w:r w:rsidRPr="00B277E1">
        <w:t>but</w:t>
      </w:r>
      <w:r w:rsidRPr="00B277E1">
        <w:t xml:space="preserve"> </w:t>
      </w:r>
      <w:r w:rsidRPr="00B277E1">
        <w:t>we</w:t>
      </w:r>
      <w:r w:rsidRPr="00B277E1">
        <w:t xml:space="preserve"> </w:t>
      </w:r>
      <w:r>
        <w:t>welcome</w:t>
      </w:r>
      <w:r w:rsidRPr="00B277E1">
        <w:t xml:space="preserve"> </w:t>
      </w:r>
      <w:r w:rsidRPr="00B277E1">
        <w:t>further</w:t>
      </w:r>
      <w:r w:rsidRPr="00B277E1">
        <w:t xml:space="preserve"> </w:t>
      </w:r>
      <w:r w:rsidRPr="00B277E1">
        <w:t>opportunities</w:t>
      </w:r>
      <w:r w:rsidRPr="00B277E1">
        <w:t xml:space="preserve"> </w:t>
      </w:r>
      <w:r>
        <w:t>to</w:t>
      </w:r>
      <w:r w:rsidRPr="00B277E1">
        <w:t xml:space="preserve"> </w:t>
      </w:r>
      <w:r w:rsidRPr="00B277E1">
        <w:t>continue</w:t>
      </w:r>
      <w:r w:rsidRPr="00B277E1">
        <w:t xml:space="preserve"> </w:t>
      </w:r>
      <w:r w:rsidRPr="00B277E1">
        <w:t>this</w:t>
      </w:r>
      <w:r w:rsidRPr="00B277E1">
        <w:t xml:space="preserve"> </w:t>
      </w:r>
      <w:r w:rsidRPr="00B277E1">
        <w:t>journey</w:t>
      </w:r>
      <w:r w:rsidRPr="00B277E1">
        <w:t xml:space="preserve"> </w:t>
      </w:r>
      <w:r>
        <w:t>through</w:t>
      </w:r>
      <w:r w:rsidRPr="00B277E1">
        <w:t xml:space="preserve"> </w:t>
      </w:r>
      <w:r w:rsidRPr="00B277E1">
        <w:t>ongoing</w:t>
      </w:r>
      <w:r w:rsidRPr="00B277E1">
        <w:t xml:space="preserve"> </w:t>
      </w:r>
      <w:r w:rsidRPr="00B277E1">
        <w:t>support</w:t>
      </w:r>
      <w:r w:rsidRPr="00B277E1">
        <w:t xml:space="preserve"> </w:t>
      </w:r>
      <w:r>
        <w:t>and</w:t>
      </w:r>
      <w:r w:rsidRPr="00B277E1">
        <w:t xml:space="preserve"> </w:t>
      </w:r>
      <w:r w:rsidRPr="00B277E1">
        <w:t>partnersh</w:t>
      </w:r>
      <w:r w:rsidRPr="00B277E1">
        <w:t>ip</w:t>
      </w:r>
      <w:r w:rsidRPr="00B277E1">
        <w:t xml:space="preserve"> </w:t>
      </w:r>
      <w:r>
        <w:t>arrangements</w:t>
      </w:r>
      <w:r w:rsidRPr="00B277E1">
        <w:t xml:space="preserve"> </w:t>
      </w:r>
      <w:r w:rsidRPr="00B277E1">
        <w:t>with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Victorian</w:t>
      </w:r>
      <w:r w:rsidRPr="00B277E1">
        <w:t xml:space="preserve"> </w:t>
      </w:r>
      <w:r>
        <w:t>government,</w:t>
      </w:r>
      <w:r w:rsidRPr="00B277E1">
        <w:t xml:space="preserve"> </w:t>
      </w:r>
      <w:r w:rsidRPr="00B277E1">
        <w:t>and</w:t>
      </w:r>
      <w:r w:rsidRPr="00B277E1">
        <w:t xml:space="preserve"> </w:t>
      </w:r>
      <w:r>
        <w:t>for</w:t>
      </w:r>
      <w:r w:rsidRPr="00B277E1">
        <w:t xml:space="preserve"> </w:t>
      </w:r>
      <w:r>
        <w:t>the</w:t>
      </w:r>
      <w:r w:rsidRPr="00B277E1">
        <w:t xml:space="preserve"> </w:t>
      </w:r>
      <w:r w:rsidRPr="00B277E1">
        <w:t>broader</w:t>
      </w:r>
      <w:r w:rsidRPr="00B277E1">
        <w:t xml:space="preserve"> </w:t>
      </w:r>
      <w:r w:rsidRPr="00B277E1">
        <w:t>benefit</w:t>
      </w:r>
      <w:r w:rsidRPr="00B277E1">
        <w:t xml:space="preserve"> </w:t>
      </w:r>
      <w:r w:rsidRPr="00B277E1">
        <w:t>of</w:t>
      </w:r>
      <w:r w:rsidRPr="00B277E1">
        <w:t xml:space="preserve"> </w:t>
      </w:r>
      <w:r w:rsidRPr="00B277E1">
        <w:t>regional</w:t>
      </w:r>
      <w:r w:rsidRPr="00B277E1">
        <w:t xml:space="preserve"> </w:t>
      </w:r>
      <w:r w:rsidRPr="00B277E1">
        <w:t>Victoria.</w:t>
      </w:r>
    </w:p>
    <w:p w:rsidR="00B277E1" w:rsidRDefault="00495A5E" w:rsidP="00B277E1">
      <w:pPr>
        <w:pStyle w:val="BodyText"/>
        <w:spacing w:after="240"/>
        <w:ind w:right="302"/>
      </w:pPr>
      <w:r w:rsidRPr="00B277E1">
        <w:t>Please</w:t>
      </w:r>
      <w:r w:rsidRPr="00B277E1">
        <w:t xml:space="preserve"> </w:t>
      </w:r>
      <w:r>
        <w:t>do</w:t>
      </w:r>
      <w:r w:rsidRPr="00B277E1">
        <w:t xml:space="preserve"> </w:t>
      </w:r>
      <w:r>
        <w:t>not</w:t>
      </w:r>
      <w:r w:rsidRPr="00B277E1">
        <w:t xml:space="preserve"> </w:t>
      </w:r>
      <w:r w:rsidRPr="00B277E1">
        <w:t>hesitate</w:t>
      </w:r>
      <w:r w:rsidRPr="00B277E1">
        <w:t xml:space="preserve"> </w:t>
      </w:r>
      <w:r w:rsidRPr="00B277E1">
        <w:t>to</w:t>
      </w:r>
      <w:r w:rsidRPr="00B277E1">
        <w:t xml:space="preserve"> </w:t>
      </w:r>
      <w:r w:rsidRPr="00B277E1">
        <w:t>contact</w:t>
      </w:r>
      <w:r w:rsidRPr="00B277E1">
        <w:t xml:space="preserve"> </w:t>
      </w:r>
      <w:r w:rsidRPr="00B277E1">
        <w:t>us</w:t>
      </w:r>
      <w:r w:rsidRPr="00B277E1">
        <w:t xml:space="preserve"> </w:t>
      </w:r>
      <w:r>
        <w:t>for</w:t>
      </w:r>
      <w:r w:rsidRPr="00B277E1">
        <w:t xml:space="preserve"> </w:t>
      </w:r>
      <w:r>
        <w:t>more</w:t>
      </w:r>
      <w:r w:rsidRPr="00B277E1">
        <w:t xml:space="preserve"> </w:t>
      </w:r>
      <w:r w:rsidRPr="00B277E1">
        <w:t>information.</w:t>
      </w:r>
      <w:r w:rsidRPr="00B277E1">
        <w:t xml:space="preserve"> </w:t>
      </w:r>
    </w:p>
    <w:p w:rsidR="0020502E" w:rsidRDefault="00495A5E" w:rsidP="00B277E1">
      <w:pPr>
        <w:pStyle w:val="BodyText"/>
        <w:spacing w:after="240"/>
        <w:ind w:right="302"/>
      </w:pPr>
      <w:r w:rsidRPr="00B277E1">
        <w:t>Yours</w:t>
      </w:r>
      <w:r w:rsidRPr="00B277E1">
        <w:t xml:space="preserve"> </w:t>
      </w:r>
      <w:r>
        <w:t>sincerely</w:t>
      </w:r>
    </w:p>
    <w:p w:rsidR="0020502E" w:rsidRDefault="00495A5E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853097" cy="514921"/>
            <wp:effectExtent l="0" t="0" r="0" b="0"/>
            <wp:docPr id="3" name="image2.jpeg" title="signature of Dr Nicola Watts, executive officer, East Gippsland Food Cl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97" cy="5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02E" w:rsidRDefault="0020502E">
      <w:pPr>
        <w:spacing w:before="5"/>
        <w:rPr>
          <w:rFonts w:ascii="Arial" w:eastAsia="Arial" w:hAnsi="Arial" w:cs="Arial"/>
          <w:sz w:val="20"/>
          <w:szCs w:val="20"/>
        </w:rPr>
      </w:pPr>
    </w:p>
    <w:p w:rsidR="0020502E" w:rsidRDefault="00495A5E" w:rsidP="00B277E1">
      <w:pPr>
        <w:pStyle w:val="BodyText"/>
        <w:spacing w:after="240"/>
        <w:ind w:right="7501"/>
      </w:pPr>
      <w:r>
        <w:rPr>
          <w:spacing w:val="-1"/>
        </w:rPr>
        <w:t>Dr</w:t>
      </w:r>
      <w:r>
        <w:rPr>
          <w:spacing w:val="-7"/>
        </w:rPr>
        <w:t xml:space="preserve"> </w:t>
      </w:r>
      <w:r>
        <w:rPr>
          <w:spacing w:val="-1"/>
        </w:rPr>
        <w:t>Nicola</w:t>
      </w:r>
      <w:r>
        <w:rPr>
          <w:spacing w:val="-12"/>
        </w:rPr>
        <w:t xml:space="preserve"> </w:t>
      </w:r>
      <w:r>
        <w:rPr>
          <w:spacing w:val="1"/>
        </w:rPr>
        <w:t>Watts</w:t>
      </w:r>
      <w:r>
        <w:rPr>
          <w:spacing w:val="28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6"/>
        </w:rPr>
        <w:t xml:space="preserve"> </w:t>
      </w:r>
      <w:r>
        <w:t>Officer</w:t>
      </w:r>
    </w:p>
    <w:p w:rsidR="0020502E" w:rsidRDefault="00495A5E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1,e" filled="f" strokeweight=".7pt">
                <v:path arrowok="t"/>
              </v:shape>
            </v:group>
            <w10:wrap type="none"/>
            <w10:anchorlock/>
          </v:group>
        </w:pict>
      </w:r>
    </w:p>
    <w:p w:rsidR="0020502E" w:rsidRDefault="00495A5E">
      <w:pPr>
        <w:pStyle w:val="BodyText"/>
        <w:spacing w:before="63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"/>
          <w:position w:val="9"/>
          <w:sz w:val="13"/>
        </w:rPr>
        <w:t xml:space="preserve"> </w:t>
      </w:r>
      <w:hyperlink r:id="rId17">
        <w:r>
          <w:rPr>
            <w:rFonts w:ascii="Times New Roman"/>
            <w:spacing w:val="-1"/>
          </w:rPr>
          <w:t>www.tci-network.org</w:t>
        </w:r>
      </w:hyperlink>
      <w:bookmarkStart w:id="0" w:name="_GoBack"/>
      <w:bookmarkEnd w:id="0"/>
    </w:p>
    <w:sectPr w:rsidR="0020502E">
      <w:pgSz w:w="11900" w:h="16850"/>
      <w:pgMar w:top="10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E1" w:rsidRDefault="00B277E1" w:rsidP="00B277E1">
      <w:r>
        <w:separator/>
      </w:r>
    </w:p>
  </w:endnote>
  <w:endnote w:type="continuationSeparator" w:id="0">
    <w:p w:rsidR="00B277E1" w:rsidRDefault="00B277E1" w:rsidP="00B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E1" w:rsidRDefault="00B27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509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7E1" w:rsidRDefault="00B277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E1" w:rsidRDefault="00B27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E1" w:rsidRDefault="00B27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E1" w:rsidRDefault="00B277E1" w:rsidP="00B277E1">
      <w:r>
        <w:separator/>
      </w:r>
    </w:p>
  </w:footnote>
  <w:footnote w:type="continuationSeparator" w:id="0">
    <w:p w:rsidR="00B277E1" w:rsidRDefault="00B277E1" w:rsidP="00B2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E1" w:rsidRDefault="00B27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E1" w:rsidRDefault="00B27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E1" w:rsidRDefault="00B27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1E1"/>
    <w:multiLevelType w:val="hybridMultilevel"/>
    <w:tmpl w:val="2632CB44"/>
    <w:lvl w:ilvl="0" w:tplc="8B5E34F4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E34060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D4D2255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E0000F7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CD82932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273A341E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AD5298A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57360AA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045A3D1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502E"/>
    <w:rsid w:val="0020502E"/>
    <w:rsid w:val="00495A5E"/>
    <w:rsid w:val="00B277E1"/>
    <w:rsid w:val="00B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7E1"/>
    <w:pPr>
      <w:keepNext/>
      <w:keepLines/>
      <w:spacing w:before="480"/>
      <w:ind w:left="142"/>
      <w:outlineLvl w:val="0"/>
    </w:pPr>
    <w:rPr>
      <w:rFonts w:ascii="Arial" w:eastAsia="Arial" w:hAnsi="Arial" w:cs="Arial"/>
      <w:b/>
      <w:bCs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7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77E1"/>
    <w:rPr>
      <w:rFonts w:ascii="Arial" w:eastAsia="Arial" w:hAnsi="Arial" w:cs="Arial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7E1"/>
  </w:style>
  <w:style w:type="paragraph" w:styleId="Footer">
    <w:name w:val="footer"/>
    <w:basedOn w:val="Normal"/>
    <w:link w:val="FooterChar"/>
    <w:uiPriority w:val="99"/>
    <w:unhideWhenUsed/>
    <w:rsid w:val="00B27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tci-network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stgippslandfoodcluster.com.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900</Words>
  <Characters>5224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Fandrich</dc:creator>
  <cp:lastModifiedBy>Joanna Harvey</cp:lastModifiedBy>
  <cp:revision>3</cp:revision>
  <dcterms:created xsi:type="dcterms:W3CDTF">2015-05-04T15:40:00Z</dcterms:created>
  <dcterms:modified xsi:type="dcterms:W3CDTF">2015-05-06T02:13:00Z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0d13358c-7d5f-4a24-ab7e-1e0c124c34fe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