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4A" w:rsidRPr="00043194" w:rsidRDefault="00264CD1" w:rsidP="00043194">
      <w:pPr>
        <w:pStyle w:val="Heading1"/>
      </w:pPr>
      <w:r w:rsidRPr="00043194">
        <w:t xml:space="preserve">Rural City of Wangaratta’s </w:t>
      </w:r>
      <w:r w:rsidR="00043194" w:rsidRPr="00043194">
        <w:t>Submission</w:t>
      </w:r>
    </w:p>
    <w:p w:rsidR="00855A4A" w:rsidRDefault="00264CD1" w:rsidP="00650F8F">
      <w:pPr>
        <w:spacing w:after="240"/>
        <w:ind w:left="-567" w:right="-122"/>
        <w:rPr>
          <w:rFonts w:ascii="Arial" w:eastAsia="Arial" w:hAnsi="Arial" w:cs="Arial"/>
          <w:sz w:val="24"/>
          <w:szCs w:val="24"/>
        </w:rPr>
      </w:pPr>
      <w:r>
        <w:rPr>
          <w:rFonts w:ascii="Arial"/>
          <w:b/>
          <w:spacing w:val="-1"/>
          <w:sz w:val="24"/>
        </w:rPr>
        <w:t>Review</w:t>
      </w:r>
      <w:r>
        <w:rPr>
          <w:rFonts w:ascii="Arial"/>
          <w:b/>
          <w:spacing w:val="-7"/>
          <w:sz w:val="24"/>
        </w:rPr>
        <w:t xml:space="preserve"> </w:t>
      </w:r>
      <w:r>
        <w:rPr>
          <w:rFonts w:ascii="Arial"/>
          <w:b/>
          <w:spacing w:val="-1"/>
          <w:sz w:val="24"/>
        </w:rPr>
        <w:t>of</w:t>
      </w:r>
      <w:r>
        <w:rPr>
          <w:rFonts w:ascii="Arial"/>
          <w:b/>
          <w:spacing w:val="-9"/>
          <w:sz w:val="24"/>
        </w:rPr>
        <w:t xml:space="preserve"> </w:t>
      </w:r>
      <w:r>
        <w:rPr>
          <w:rFonts w:ascii="Arial"/>
          <w:b/>
          <w:spacing w:val="-1"/>
          <w:sz w:val="24"/>
        </w:rPr>
        <w:t>the</w:t>
      </w:r>
      <w:r>
        <w:rPr>
          <w:rFonts w:ascii="Arial"/>
          <w:b/>
          <w:spacing w:val="-9"/>
          <w:sz w:val="24"/>
        </w:rPr>
        <w:t xml:space="preserve"> </w:t>
      </w:r>
      <w:r>
        <w:rPr>
          <w:rFonts w:ascii="Arial"/>
          <w:b/>
          <w:spacing w:val="-1"/>
          <w:sz w:val="24"/>
        </w:rPr>
        <w:t>Victorian</w:t>
      </w:r>
      <w:r>
        <w:rPr>
          <w:rFonts w:ascii="Arial"/>
          <w:b/>
          <w:spacing w:val="-9"/>
          <w:sz w:val="24"/>
        </w:rPr>
        <w:t xml:space="preserve"> </w:t>
      </w:r>
      <w:r>
        <w:rPr>
          <w:rFonts w:ascii="Arial"/>
          <w:b/>
          <w:spacing w:val="-1"/>
          <w:sz w:val="24"/>
        </w:rPr>
        <w:t>Department</w:t>
      </w:r>
      <w:r>
        <w:rPr>
          <w:rFonts w:ascii="Arial"/>
          <w:b/>
          <w:spacing w:val="-9"/>
          <w:sz w:val="24"/>
        </w:rPr>
        <w:t xml:space="preserve"> </w:t>
      </w:r>
      <w:r>
        <w:rPr>
          <w:rFonts w:ascii="Arial"/>
          <w:b/>
          <w:sz w:val="24"/>
        </w:rPr>
        <w:t>of</w:t>
      </w:r>
      <w:r>
        <w:rPr>
          <w:rFonts w:ascii="Arial"/>
          <w:b/>
          <w:spacing w:val="-9"/>
          <w:sz w:val="24"/>
        </w:rPr>
        <w:t xml:space="preserve"> </w:t>
      </w:r>
      <w:r>
        <w:rPr>
          <w:rFonts w:ascii="Arial"/>
          <w:b/>
          <w:spacing w:val="-1"/>
          <w:sz w:val="24"/>
        </w:rPr>
        <w:t>Economic</w:t>
      </w:r>
      <w:r>
        <w:rPr>
          <w:rFonts w:ascii="Arial"/>
          <w:b/>
          <w:spacing w:val="-9"/>
          <w:sz w:val="24"/>
        </w:rPr>
        <w:t xml:space="preserve"> </w:t>
      </w:r>
      <w:r>
        <w:rPr>
          <w:rFonts w:ascii="Arial"/>
          <w:b/>
          <w:sz w:val="24"/>
        </w:rPr>
        <w:t>Development</w:t>
      </w:r>
      <w:r>
        <w:rPr>
          <w:rFonts w:ascii="Arial"/>
          <w:b/>
          <w:spacing w:val="-9"/>
          <w:sz w:val="24"/>
        </w:rPr>
        <w:t xml:space="preserve"> </w:t>
      </w:r>
      <w:r>
        <w:rPr>
          <w:rFonts w:ascii="Arial"/>
          <w:b/>
          <w:sz w:val="24"/>
        </w:rPr>
        <w:t>Jobs</w:t>
      </w:r>
      <w:r>
        <w:rPr>
          <w:rFonts w:ascii="Arial"/>
          <w:b/>
          <w:spacing w:val="23"/>
          <w:w w:val="99"/>
          <w:sz w:val="24"/>
        </w:rPr>
        <w:t xml:space="preserve"> </w:t>
      </w:r>
      <w:r>
        <w:rPr>
          <w:rFonts w:ascii="Arial"/>
          <w:b/>
          <w:sz w:val="24"/>
        </w:rPr>
        <w:t>Transport</w:t>
      </w:r>
      <w:r>
        <w:rPr>
          <w:rFonts w:ascii="Arial"/>
          <w:b/>
          <w:spacing w:val="-10"/>
          <w:sz w:val="24"/>
        </w:rPr>
        <w:t xml:space="preserve"> </w:t>
      </w:r>
      <w:r>
        <w:rPr>
          <w:rFonts w:ascii="Arial"/>
          <w:b/>
          <w:sz w:val="24"/>
        </w:rPr>
        <w:t>and</w:t>
      </w:r>
      <w:r>
        <w:rPr>
          <w:rFonts w:ascii="Arial"/>
          <w:b/>
          <w:spacing w:val="-9"/>
          <w:sz w:val="24"/>
        </w:rPr>
        <w:t xml:space="preserve"> </w:t>
      </w:r>
      <w:r>
        <w:rPr>
          <w:rFonts w:ascii="Arial"/>
          <w:b/>
          <w:sz w:val="24"/>
        </w:rPr>
        <w:t>Resources</w:t>
      </w:r>
      <w:r>
        <w:rPr>
          <w:rFonts w:ascii="Arial"/>
          <w:b/>
          <w:spacing w:val="-10"/>
          <w:sz w:val="24"/>
        </w:rPr>
        <w:t xml:space="preserve"> </w:t>
      </w:r>
      <w:r>
        <w:rPr>
          <w:rFonts w:ascii="Arial"/>
          <w:b/>
          <w:sz w:val="24"/>
        </w:rPr>
        <w:t>(DEDJTR)</w:t>
      </w:r>
      <w:r>
        <w:rPr>
          <w:rFonts w:ascii="Arial"/>
          <w:b/>
          <w:spacing w:val="-9"/>
          <w:sz w:val="24"/>
        </w:rPr>
        <w:t xml:space="preserve"> </w:t>
      </w:r>
      <w:r>
        <w:rPr>
          <w:rFonts w:ascii="Arial"/>
          <w:b/>
          <w:sz w:val="24"/>
        </w:rPr>
        <w:t>&amp;</w:t>
      </w:r>
      <w:r>
        <w:rPr>
          <w:rFonts w:ascii="Arial"/>
          <w:b/>
          <w:spacing w:val="-10"/>
          <w:sz w:val="24"/>
        </w:rPr>
        <w:t xml:space="preserve"> </w:t>
      </w:r>
      <w:r>
        <w:rPr>
          <w:rFonts w:ascii="Arial"/>
          <w:b/>
          <w:sz w:val="24"/>
        </w:rPr>
        <w:t>Strategic</w:t>
      </w:r>
      <w:r>
        <w:rPr>
          <w:rFonts w:ascii="Arial"/>
          <w:b/>
          <w:spacing w:val="-9"/>
          <w:sz w:val="24"/>
        </w:rPr>
        <w:t xml:space="preserve"> </w:t>
      </w:r>
      <w:r>
        <w:rPr>
          <w:rFonts w:ascii="Arial"/>
          <w:b/>
          <w:sz w:val="24"/>
        </w:rPr>
        <w:t>Directions</w:t>
      </w:r>
      <w:r>
        <w:rPr>
          <w:rFonts w:ascii="Arial"/>
          <w:b/>
          <w:spacing w:val="-9"/>
          <w:sz w:val="24"/>
        </w:rPr>
        <w:t xml:space="preserve"> </w:t>
      </w:r>
      <w:r>
        <w:rPr>
          <w:rFonts w:ascii="Arial"/>
          <w:b/>
          <w:sz w:val="24"/>
        </w:rPr>
        <w:t>for</w:t>
      </w:r>
      <w:r>
        <w:rPr>
          <w:rFonts w:ascii="Arial"/>
          <w:b/>
          <w:spacing w:val="21"/>
          <w:w w:val="99"/>
          <w:sz w:val="24"/>
        </w:rPr>
        <w:t xml:space="preserve"> </w:t>
      </w:r>
      <w:r>
        <w:rPr>
          <w:rFonts w:ascii="Arial"/>
          <w:b/>
          <w:sz w:val="24"/>
        </w:rPr>
        <w:t>Regional</w:t>
      </w:r>
      <w:r>
        <w:rPr>
          <w:rFonts w:ascii="Arial"/>
          <w:b/>
          <w:spacing w:val="-18"/>
          <w:sz w:val="24"/>
        </w:rPr>
        <w:t xml:space="preserve"> </w:t>
      </w:r>
      <w:r>
        <w:rPr>
          <w:rFonts w:ascii="Arial"/>
          <w:b/>
          <w:sz w:val="24"/>
        </w:rPr>
        <w:t>Policy</w:t>
      </w:r>
    </w:p>
    <w:p w:rsidR="00855A4A" w:rsidRPr="00043194" w:rsidRDefault="00264CD1" w:rsidP="00043194">
      <w:pPr>
        <w:pStyle w:val="Heading2"/>
        <w:spacing w:after="240"/>
      </w:pPr>
      <w:r w:rsidRPr="00043194">
        <w:t>Introduction</w:t>
      </w:r>
    </w:p>
    <w:p w:rsidR="00855A4A" w:rsidRPr="00650F8F" w:rsidRDefault="00264CD1" w:rsidP="00650F8F">
      <w:pPr>
        <w:pStyle w:val="BodyText"/>
        <w:spacing w:after="240"/>
        <w:ind w:left="-567" w:right="-122"/>
        <w:rPr>
          <w:sz w:val="22"/>
          <w:szCs w:val="22"/>
        </w:rPr>
      </w:pPr>
      <w:r w:rsidRPr="00650F8F">
        <w:rPr>
          <w:sz w:val="22"/>
          <w:szCs w:val="22"/>
        </w:rPr>
        <w:t>This</w:t>
      </w:r>
      <w:r w:rsidRPr="00650F8F">
        <w:rPr>
          <w:spacing w:val="-7"/>
          <w:sz w:val="22"/>
          <w:szCs w:val="22"/>
        </w:rPr>
        <w:t xml:space="preserve"> </w:t>
      </w:r>
      <w:r w:rsidRPr="00650F8F">
        <w:rPr>
          <w:sz w:val="22"/>
          <w:szCs w:val="22"/>
        </w:rPr>
        <w:t>submission</w:t>
      </w:r>
      <w:r w:rsidRPr="00650F8F">
        <w:rPr>
          <w:spacing w:val="-7"/>
          <w:sz w:val="22"/>
          <w:szCs w:val="22"/>
        </w:rPr>
        <w:t xml:space="preserve"> </w:t>
      </w:r>
      <w:r w:rsidRPr="00650F8F">
        <w:rPr>
          <w:sz w:val="22"/>
          <w:szCs w:val="22"/>
        </w:rPr>
        <w:t>is</w:t>
      </w:r>
      <w:r w:rsidRPr="00650F8F">
        <w:rPr>
          <w:spacing w:val="-7"/>
          <w:sz w:val="22"/>
          <w:szCs w:val="22"/>
        </w:rPr>
        <w:t xml:space="preserve"> </w:t>
      </w:r>
      <w:r w:rsidRPr="00650F8F">
        <w:rPr>
          <w:spacing w:val="-1"/>
          <w:sz w:val="22"/>
          <w:szCs w:val="22"/>
        </w:rPr>
        <w:t>submitted</w:t>
      </w:r>
      <w:r w:rsidRPr="00650F8F">
        <w:rPr>
          <w:spacing w:val="-7"/>
          <w:sz w:val="22"/>
          <w:szCs w:val="22"/>
        </w:rPr>
        <w:t xml:space="preserve"> </w:t>
      </w:r>
      <w:r w:rsidRPr="00650F8F">
        <w:rPr>
          <w:spacing w:val="-1"/>
          <w:sz w:val="22"/>
          <w:szCs w:val="22"/>
        </w:rPr>
        <w:t>by</w:t>
      </w:r>
      <w:r w:rsidRPr="00650F8F">
        <w:rPr>
          <w:spacing w:val="-7"/>
          <w:sz w:val="22"/>
          <w:szCs w:val="22"/>
        </w:rPr>
        <w:t xml:space="preserve"> </w:t>
      </w:r>
      <w:r w:rsidRPr="00650F8F">
        <w:rPr>
          <w:spacing w:val="-1"/>
          <w:sz w:val="22"/>
          <w:szCs w:val="22"/>
        </w:rPr>
        <w:t>the</w:t>
      </w:r>
      <w:r w:rsidRPr="00650F8F">
        <w:rPr>
          <w:spacing w:val="-7"/>
          <w:sz w:val="22"/>
          <w:szCs w:val="22"/>
        </w:rPr>
        <w:t xml:space="preserve"> </w:t>
      </w:r>
      <w:r w:rsidRPr="00650F8F">
        <w:rPr>
          <w:spacing w:val="-1"/>
          <w:sz w:val="22"/>
          <w:szCs w:val="22"/>
        </w:rPr>
        <w:t>Rural</w:t>
      </w:r>
      <w:r w:rsidRPr="00650F8F">
        <w:rPr>
          <w:spacing w:val="-6"/>
          <w:sz w:val="22"/>
          <w:szCs w:val="22"/>
        </w:rPr>
        <w:t xml:space="preserve"> </w:t>
      </w:r>
      <w:r w:rsidRPr="00650F8F">
        <w:rPr>
          <w:spacing w:val="-1"/>
          <w:sz w:val="22"/>
          <w:szCs w:val="22"/>
        </w:rPr>
        <w:t>City</w:t>
      </w:r>
      <w:r w:rsidRPr="00650F8F">
        <w:rPr>
          <w:spacing w:val="-6"/>
          <w:sz w:val="22"/>
          <w:szCs w:val="22"/>
        </w:rPr>
        <w:t xml:space="preserve"> </w:t>
      </w:r>
      <w:r w:rsidRPr="00650F8F">
        <w:rPr>
          <w:sz w:val="22"/>
          <w:szCs w:val="22"/>
        </w:rPr>
        <w:t>of</w:t>
      </w:r>
      <w:r w:rsidRPr="00650F8F">
        <w:rPr>
          <w:spacing w:val="-7"/>
          <w:sz w:val="22"/>
          <w:szCs w:val="22"/>
        </w:rPr>
        <w:t xml:space="preserve"> </w:t>
      </w:r>
      <w:r w:rsidRPr="00650F8F">
        <w:rPr>
          <w:sz w:val="22"/>
          <w:szCs w:val="22"/>
        </w:rPr>
        <w:t>Wangaratta</w:t>
      </w:r>
      <w:r w:rsidRPr="00650F8F">
        <w:rPr>
          <w:spacing w:val="-7"/>
          <w:sz w:val="22"/>
          <w:szCs w:val="22"/>
        </w:rPr>
        <w:t xml:space="preserve"> </w:t>
      </w:r>
      <w:r w:rsidRPr="00650F8F">
        <w:rPr>
          <w:spacing w:val="-1"/>
          <w:sz w:val="22"/>
          <w:szCs w:val="22"/>
        </w:rPr>
        <w:t>(RCOW).</w:t>
      </w:r>
      <w:r w:rsidRPr="00650F8F">
        <w:rPr>
          <w:spacing w:val="29"/>
          <w:w w:val="99"/>
          <w:sz w:val="22"/>
          <w:szCs w:val="22"/>
        </w:rPr>
        <w:t xml:space="preserve"> </w:t>
      </w:r>
      <w:r w:rsidRPr="00650F8F">
        <w:rPr>
          <w:spacing w:val="-1"/>
          <w:sz w:val="22"/>
          <w:szCs w:val="22"/>
        </w:rPr>
        <w:t>RCOW</w:t>
      </w:r>
      <w:r w:rsidRPr="00650F8F">
        <w:rPr>
          <w:spacing w:val="-6"/>
          <w:sz w:val="22"/>
          <w:szCs w:val="22"/>
        </w:rPr>
        <w:t xml:space="preserve"> </w:t>
      </w:r>
      <w:r w:rsidRPr="00650F8F">
        <w:rPr>
          <w:spacing w:val="-1"/>
          <w:sz w:val="22"/>
          <w:szCs w:val="22"/>
        </w:rPr>
        <w:t>is</w:t>
      </w:r>
      <w:r w:rsidRPr="00650F8F">
        <w:rPr>
          <w:spacing w:val="-5"/>
          <w:sz w:val="22"/>
          <w:szCs w:val="22"/>
        </w:rPr>
        <w:t xml:space="preserve"> </w:t>
      </w:r>
      <w:r w:rsidRPr="00650F8F">
        <w:rPr>
          <w:spacing w:val="-1"/>
          <w:sz w:val="22"/>
          <w:szCs w:val="22"/>
        </w:rPr>
        <w:t>one</w:t>
      </w:r>
      <w:r w:rsidRPr="00650F8F">
        <w:rPr>
          <w:spacing w:val="-5"/>
          <w:sz w:val="22"/>
          <w:szCs w:val="22"/>
        </w:rPr>
        <w:t xml:space="preserve"> </w:t>
      </w:r>
      <w:r w:rsidRPr="00650F8F">
        <w:rPr>
          <w:spacing w:val="-1"/>
          <w:sz w:val="22"/>
          <w:szCs w:val="22"/>
        </w:rPr>
        <w:t>of</w:t>
      </w:r>
      <w:r w:rsidRPr="00650F8F">
        <w:rPr>
          <w:spacing w:val="-5"/>
          <w:sz w:val="22"/>
          <w:szCs w:val="22"/>
        </w:rPr>
        <w:t xml:space="preserve"> </w:t>
      </w:r>
      <w:r w:rsidRPr="00650F8F">
        <w:rPr>
          <w:spacing w:val="-1"/>
          <w:sz w:val="22"/>
          <w:szCs w:val="22"/>
        </w:rPr>
        <w:t>10</w:t>
      </w:r>
      <w:r w:rsidRPr="00650F8F">
        <w:rPr>
          <w:spacing w:val="-5"/>
          <w:sz w:val="22"/>
          <w:szCs w:val="22"/>
        </w:rPr>
        <w:t xml:space="preserve"> </w:t>
      </w:r>
      <w:r w:rsidRPr="00650F8F">
        <w:rPr>
          <w:spacing w:val="-1"/>
          <w:sz w:val="22"/>
          <w:szCs w:val="22"/>
        </w:rPr>
        <w:t>Victorian</w:t>
      </w:r>
      <w:r w:rsidRPr="00650F8F">
        <w:rPr>
          <w:spacing w:val="-5"/>
          <w:sz w:val="22"/>
          <w:szCs w:val="22"/>
        </w:rPr>
        <w:t xml:space="preserve"> </w:t>
      </w:r>
      <w:r w:rsidRPr="00650F8F">
        <w:rPr>
          <w:spacing w:val="-1"/>
          <w:sz w:val="22"/>
          <w:szCs w:val="22"/>
        </w:rPr>
        <w:t>regional</w:t>
      </w:r>
      <w:r w:rsidRPr="00650F8F">
        <w:rPr>
          <w:spacing w:val="-6"/>
          <w:sz w:val="22"/>
          <w:szCs w:val="22"/>
        </w:rPr>
        <w:t xml:space="preserve"> </w:t>
      </w:r>
      <w:r w:rsidRPr="00650F8F">
        <w:rPr>
          <w:spacing w:val="-1"/>
          <w:sz w:val="22"/>
          <w:szCs w:val="22"/>
        </w:rPr>
        <w:t>cities</w:t>
      </w:r>
      <w:r w:rsidRPr="00650F8F">
        <w:rPr>
          <w:spacing w:val="-5"/>
          <w:sz w:val="22"/>
          <w:szCs w:val="22"/>
        </w:rPr>
        <w:t xml:space="preserve"> </w:t>
      </w:r>
      <w:r w:rsidRPr="00650F8F">
        <w:rPr>
          <w:spacing w:val="-1"/>
          <w:sz w:val="22"/>
          <w:szCs w:val="22"/>
        </w:rPr>
        <w:t>and</w:t>
      </w:r>
      <w:r w:rsidRPr="00650F8F">
        <w:rPr>
          <w:spacing w:val="-5"/>
          <w:sz w:val="22"/>
          <w:szCs w:val="22"/>
        </w:rPr>
        <w:t xml:space="preserve"> </w:t>
      </w:r>
      <w:r w:rsidRPr="00650F8F">
        <w:rPr>
          <w:spacing w:val="-1"/>
          <w:sz w:val="22"/>
          <w:szCs w:val="22"/>
        </w:rPr>
        <w:t>are</w:t>
      </w:r>
      <w:r w:rsidRPr="00650F8F">
        <w:rPr>
          <w:spacing w:val="-5"/>
          <w:sz w:val="22"/>
          <w:szCs w:val="22"/>
        </w:rPr>
        <w:t xml:space="preserve"> </w:t>
      </w:r>
      <w:r w:rsidRPr="00650F8F">
        <w:rPr>
          <w:sz w:val="22"/>
          <w:szCs w:val="22"/>
        </w:rPr>
        <w:t>a</w:t>
      </w:r>
      <w:r w:rsidRPr="00650F8F">
        <w:rPr>
          <w:spacing w:val="-5"/>
          <w:sz w:val="22"/>
          <w:szCs w:val="22"/>
        </w:rPr>
        <w:t xml:space="preserve"> </w:t>
      </w:r>
      <w:r w:rsidRPr="00650F8F">
        <w:rPr>
          <w:spacing w:val="-1"/>
          <w:sz w:val="22"/>
          <w:szCs w:val="22"/>
        </w:rPr>
        <w:t>member</w:t>
      </w:r>
      <w:r w:rsidRPr="00650F8F">
        <w:rPr>
          <w:spacing w:val="-5"/>
          <w:sz w:val="22"/>
          <w:szCs w:val="22"/>
        </w:rPr>
        <w:t xml:space="preserve"> </w:t>
      </w:r>
      <w:r w:rsidRPr="00650F8F">
        <w:rPr>
          <w:spacing w:val="-1"/>
          <w:sz w:val="22"/>
          <w:szCs w:val="22"/>
        </w:rPr>
        <w:t>of</w:t>
      </w:r>
      <w:r w:rsidRPr="00650F8F">
        <w:rPr>
          <w:spacing w:val="22"/>
          <w:w w:val="99"/>
          <w:sz w:val="22"/>
          <w:szCs w:val="22"/>
        </w:rPr>
        <w:t xml:space="preserve"> </w:t>
      </w:r>
      <w:r w:rsidRPr="00650F8F">
        <w:rPr>
          <w:spacing w:val="-1"/>
          <w:sz w:val="22"/>
          <w:szCs w:val="22"/>
        </w:rPr>
        <w:t>Regional</w:t>
      </w:r>
      <w:r w:rsidRPr="00650F8F">
        <w:rPr>
          <w:spacing w:val="-7"/>
          <w:sz w:val="22"/>
          <w:szCs w:val="22"/>
        </w:rPr>
        <w:t xml:space="preserve"> </w:t>
      </w:r>
      <w:r w:rsidRPr="00650F8F">
        <w:rPr>
          <w:spacing w:val="-1"/>
          <w:sz w:val="22"/>
          <w:szCs w:val="22"/>
        </w:rPr>
        <w:t>Cities</w:t>
      </w:r>
      <w:r w:rsidRPr="00650F8F">
        <w:rPr>
          <w:spacing w:val="-7"/>
          <w:sz w:val="22"/>
          <w:szCs w:val="22"/>
        </w:rPr>
        <w:t xml:space="preserve"> </w:t>
      </w:r>
      <w:r w:rsidRPr="00650F8F">
        <w:rPr>
          <w:spacing w:val="-1"/>
          <w:sz w:val="22"/>
          <w:szCs w:val="22"/>
        </w:rPr>
        <w:t>Victoria.</w:t>
      </w:r>
      <w:r w:rsidRPr="00650F8F">
        <w:rPr>
          <w:spacing w:val="-7"/>
          <w:sz w:val="22"/>
          <w:szCs w:val="22"/>
        </w:rPr>
        <w:t xml:space="preserve"> </w:t>
      </w:r>
      <w:r w:rsidRPr="00650F8F">
        <w:rPr>
          <w:spacing w:val="-1"/>
          <w:sz w:val="22"/>
          <w:szCs w:val="22"/>
        </w:rPr>
        <w:t>Collectively</w:t>
      </w:r>
      <w:r w:rsidRPr="00650F8F">
        <w:rPr>
          <w:spacing w:val="-7"/>
          <w:sz w:val="22"/>
          <w:szCs w:val="22"/>
        </w:rPr>
        <w:t xml:space="preserve"> </w:t>
      </w:r>
      <w:r w:rsidRPr="00650F8F">
        <w:rPr>
          <w:spacing w:val="-1"/>
          <w:sz w:val="22"/>
          <w:szCs w:val="22"/>
        </w:rPr>
        <w:t>the</w:t>
      </w:r>
      <w:r w:rsidRPr="00650F8F">
        <w:rPr>
          <w:spacing w:val="-7"/>
          <w:sz w:val="22"/>
          <w:szCs w:val="22"/>
        </w:rPr>
        <w:t xml:space="preserve"> </w:t>
      </w:r>
      <w:r w:rsidRPr="00650F8F">
        <w:rPr>
          <w:spacing w:val="-1"/>
          <w:sz w:val="22"/>
          <w:szCs w:val="22"/>
        </w:rPr>
        <w:t>10</w:t>
      </w:r>
      <w:r w:rsidRPr="00650F8F">
        <w:rPr>
          <w:spacing w:val="-7"/>
          <w:sz w:val="22"/>
          <w:szCs w:val="22"/>
        </w:rPr>
        <w:t xml:space="preserve"> </w:t>
      </w:r>
      <w:r w:rsidRPr="00650F8F">
        <w:rPr>
          <w:spacing w:val="-1"/>
          <w:sz w:val="22"/>
          <w:szCs w:val="22"/>
        </w:rPr>
        <w:t>regional</w:t>
      </w:r>
      <w:r w:rsidRPr="00650F8F">
        <w:rPr>
          <w:spacing w:val="-7"/>
          <w:sz w:val="22"/>
          <w:szCs w:val="22"/>
        </w:rPr>
        <w:t xml:space="preserve"> </w:t>
      </w:r>
      <w:r w:rsidRPr="00650F8F">
        <w:rPr>
          <w:spacing w:val="-1"/>
          <w:sz w:val="22"/>
          <w:szCs w:val="22"/>
        </w:rPr>
        <w:t>cities</w:t>
      </w:r>
      <w:r w:rsidRPr="00650F8F">
        <w:rPr>
          <w:spacing w:val="-7"/>
          <w:sz w:val="22"/>
          <w:szCs w:val="22"/>
        </w:rPr>
        <w:t xml:space="preserve"> </w:t>
      </w:r>
      <w:r w:rsidRPr="00650F8F">
        <w:rPr>
          <w:spacing w:val="-1"/>
          <w:sz w:val="22"/>
          <w:szCs w:val="22"/>
        </w:rPr>
        <w:t>in</w:t>
      </w:r>
      <w:r w:rsidRPr="00650F8F">
        <w:rPr>
          <w:spacing w:val="-7"/>
          <w:sz w:val="22"/>
          <w:szCs w:val="22"/>
        </w:rPr>
        <w:t xml:space="preserve"> </w:t>
      </w:r>
      <w:r w:rsidRPr="00650F8F">
        <w:rPr>
          <w:spacing w:val="-1"/>
          <w:sz w:val="22"/>
          <w:szCs w:val="22"/>
        </w:rPr>
        <w:t>Victoria</w:t>
      </w:r>
      <w:r w:rsidRPr="00650F8F">
        <w:rPr>
          <w:spacing w:val="-7"/>
          <w:sz w:val="22"/>
          <w:szCs w:val="22"/>
        </w:rPr>
        <w:t xml:space="preserve"> </w:t>
      </w:r>
      <w:r w:rsidRPr="00650F8F">
        <w:rPr>
          <w:spacing w:val="-1"/>
          <w:sz w:val="22"/>
          <w:szCs w:val="22"/>
        </w:rPr>
        <w:t>are</w:t>
      </w:r>
      <w:r w:rsidRPr="00650F8F">
        <w:rPr>
          <w:spacing w:val="24"/>
          <w:w w:val="99"/>
          <w:sz w:val="22"/>
          <w:szCs w:val="22"/>
        </w:rPr>
        <w:t xml:space="preserve"> </w:t>
      </w:r>
      <w:r w:rsidRPr="00650F8F">
        <w:rPr>
          <w:sz w:val="22"/>
          <w:szCs w:val="22"/>
        </w:rPr>
        <w:t>home</w:t>
      </w:r>
      <w:r w:rsidRPr="00650F8F">
        <w:rPr>
          <w:spacing w:val="-6"/>
          <w:sz w:val="22"/>
          <w:szCs w:val="22"/>
        </w:rPr>
        <w:t xml:space="preserve"> </w:t>
      </w:r>
      <w:r w:rsidRPr="00650F8F">
        <w:rPr>
          <w:sz w:val="22"/>
          <w:szCs w:val="22"/>
        </w:rPr>
        <w:t>to</w:t>
      </w:r>
      <w:r w:rsidRPr="00650F8F">
        <w:rPr>
          <w:spacing w:val="-5"/>
          <w:sz w:val="22"/>
          <w:szCs w:val="22"/>
        </w:rPr>
        <w:t xml:space="preserve"> </w:t>
      </w:r>
      <w:r w:rsidRPr="00650F8F">
        <w:rPr>
          <w:sz w:val="22"/>
          <w:szCs w:val="22"/>
        </w:rPr>
        <w:t>over</w:t>
      </w:r>
      <w:r w:rsidRPr="00650F8F">
        <w:rPr>
          <w:spacing w:val="-5"/>
          <w:sz w:val="22"/>
          <w:szCs w:val="22"/>
        </w:rPr>
        <w:t xml:space="preserve"> </w:t>
      </w:r>
      <w:r w:rsidRPr="00650F8F">
        <w:rPr>
          <w:sz w:val="22"/>
          <w:szCs w:val="22"/>
        </w:rPr>
        <w:t>800,000</w:t>
      </w:r>
      <w:r w:rsidRPr="00650F8F">
        <w:rPr>
          <w:spacing w:val="-5"/>
          <w:sz w:val="22"/>
          <w:szCs w:val="22"/>
        </w:rPr>
        <w:t xml:space="preserve"> </w:t>
      </w:r>
      <w:r w:rsidRPr="00650F8F">
        <w:rPr>
          <w:sz w:val="22"/>
          <w:szCs w:val="22"/>
        </w:rPr>
        <w:t>people</w:t>
      </w:r>
      <w:r w:rsidRPr="00650F8F">
        <w:rPr>
          <w:spacing w:val="-6"/>
          <w:sz w:val="22"/>
          <w:szCs w:val="22"/>
        </w:rPr>
        <w:t xml:space="preserve"> </w:t>
      </w:r>
      <w:r w:rsidRPr="00650F8F">
        <w:rPr>
          <w:sz w:val="22"/>
          <w:szCs w:val="22"/>
        </w:rPr>
        <w:t>and</w:t>
      </w:r>
      <w:r w:rsidRPr="00650F8F">
        <w:rPr>
          <w:spacing w:val="-4"/>
          <w:sz w:val="22"/>
          <w:szCs w:val="22"/>
        </w:rPr>
        <w:t xml:space="preserve"> </w:t>
      </w:r>
      <w:r w:rsidRPr="00650F8F">
        <w:rPr>
          <w:spacing w:val="-1"/>
          <w:sz w:val="22"/>
          <w:szCs w:val="22"/>
        </w:rPr>
        <w:t>projected</w:t>
      </w:r>
      <w:r w:rsidRPr="00650F8F">
        <w:rPr>
          <w:spacing w:val="-5"/>
          <w:sz w:val="22"/>
          <w:szCs w:val="22"/>
        </w:rPr>
        <w:t xml:space="preserve"> </w:t>
      </w:r>
      <w:r w:rsidRPr="00650F8F">
        <w:rPr>
          <w:spacing w:val="-1"/>
          <w:sz w:val="22"/>
          <w:szCs w:val="22"/>
        </w:rPr>
        <w:t>grow</w:t>
      </w:r>
      <w:r w:rsidRPr="00650F8F">
        <w:rPr>
          <w:spacing w:val="-6"/>
          <w:sz w:val="22"/>
          <w:szCs w:val="22"/>
        </w:rPr>
        <w:t xml:space="preserve"> </w:t>
      </w:r>
      <w:r w:rsidRPr="00650F8F">
        <w:rPr>
          <w:spacing w:val="-1"/>
          <w:sz w:val="22"/>
          <w:szCs w:val="22"/>
        </w:rPr>
        <w:t>to</w:t>
      </w:r>
      <w:r w:rsidRPr="00650F8F">
        <w:rPr>
          <w:spacing w:val="-5"/>
          <w:sz w:val="22"/>
          <w:szCs w:val="22"/>
        </w:rPr>
        <w:t xml:space="preserve"> </w:t>
      </w:r>
      <w:r w:rsidRPr="00650F8F">
        <w:rPr>
          <w:spacing w:val="-1"/>
          <w:sz w:val="22"/>
          <w:szCs w:val="22"/>
        </w:rPr>
        <w:t>over</w:t>
      </w:r>
      <w:r w:rsidRPr="00650F8F">
        <w:rPr>
          <w:spacing w:val="-5"/>
          <w:sz w:val="22"/>
          <w:szCs w:val="22"/>
        </w:rPr>
        <w:t xml:space="preserve"> </w:t>
      </w:r>
      <w:r w:rsidRPr="00650F8F">
        <w:rPr>
          <w:sz w:val="22"/>
          <w:szCs w:val="22"/>
        </w:rPr>
        <w:t>a</w:t>
      </w:r>
      <w:r w:rsidRPr="00650F8F">
        <w:rPr>
          <w:spacing w:val="-5"/>
          <w:sz w:val="22"/>
          <w:szCs w:val="22"/>
        </w:rPr>
        <w:t xml:space="preserve"> </w:t>
      </w:r>
      <w:r w:rsidRPr="00650F8F">
        <w:rPr>
          <w:spacing w:val="-1"/>
          <w:sz w:val="22"/>
          <w:szCs w:val="22"/>
        </w:rPr>
        <w:t>million</w:t>
      </w:r>
      <w:r w:rsidRPr="00650F8F">
        <w:rPr>
          <w:spacing w:val="-6"/>
          <w:sz w:val="22"/>
          <w:szCs w:val="22"/>
        </w:rPr>
        <w:t xml:space="preserve"> </w:t>
      </w:r>
      <w:r w:rsidRPr="00650F8F">
        <w:rPr>
          <w:spacing w:val="-1"/>
          <w:sz w:val="22"/>
          <w:szCs w:val="22"/>
        </w:rPr>
        <w:t>by</w:t>
      </w:r>
      <w:r w:rsidRPr="00650F8F">
        <w:rPr>
          <w:spacing w:val="-5"/>
          <w:sz w:val="22"/>
          <w:szCs w:val="22"/>
        </w:rPr>
        <w:t xml:space="preserve"> </w:t>
      </w:r>
      <w:r w:rsidRPr="00650F8F">
        <w:rPr>
          <w:spacing w:val="-1"/>
          <w:sz w:val="22"/>
          <w:szCs w:val="22"/>
        </w:rPr>
        <w:t>the</w:t>
      </w:r>
      <w:r w:rsidRPr="00650F8F">
        <w:rPr>
          <w:spacing w:val="24"/>
          <w:w w:val="99"/>
          <w:sz w:val="22"/>
          <w:szCs w:val="22"/>
        </w:rPr>
        <w:t xml:space="preserve"> </w:t>
      </w:r>
      <w:r w:rsidRPr="00650F8F">
        <w:rPr>
          <w:sz w:val="22"/>
          <w:szCs w:val="22"/>
        </w:rPr>
        <w:t>year</w:t>
      </w:r>
      <w:r w:rsidRPr="00650F8F">
        <w:rPr>
          <w:spacing w:val="-11"/>
          <w:sz w:val="22"/>
          <w:szCs w:val="22"/>
        </w:rPr>
        <w:t xml:space="preserve"> </w:t>
      </w:r>
      <w:r w:rsidRPr="00650F8F">
        <w:rPr>
          <w:sz w:val="22"/>
          <w:szCs w:val="22"/>
        </w:rPr>
        <w:t>2031.</w:t>
      </w:r>
    </w:p>
    <w:p w:rsidR="00855A4A" w:rsidRPr="00264CD1" w:rsidRDefault="00264CD1" w:rsidP="00650F8F">
      <w:pPr>
        <w:pStyle w:val="BodyText"/>
        <w:spacing w:after="240"/>
        <w:ind w:left="-567" w:right="-122"/>
        <w:rPr>
          <w:spacing w:val="-1"/>
          <w:sz w:val="22"/>
          <w:szCs w:val="22"/>
        </w:rPr>
      </w:pPr>
      <w:r w:rsidRPr="00650F8F">
        <w:rPr>
          <w:spacing w:val="-1"/>
          <w:sz w:val="22"/>
          <w:szCs w:val="22"/>
        </w:rPr>
        <w:t>Regional</w:t>
      </w:r>
      <w:r w:rsidRPr="00650F8F">
        <w:rPr>
          <w:spacing w:val="-7"/>
          <w:sz w:val="22"/>
          <w:szCs w:val="22"/>
        </w:rPr>
        <w:t xml:space="preserve"> </w:t>
      </w:r>
      <w:r w:rsidRPr="00650F8F">
        <w:rPr>
          <w:spacing w:val="-1"/>
          <w:sz w:val="22"/>
          <w:szCs w:val="22"/>
        </w:rPr>
        <w:t>cities</w:t>
      </w:r>
      <w:r w:rsidRPr="00650F8F">
        <w:rPr>
          <w:spacing w:val="-7"/>
          <w:sz w:val="22"/>
          <w:szCs w:val="22"/>
        </w:rPr>
        <w:t xml:space="preserve"> </w:t>
      </w:r>
      <w:r w:rsidRPr="00650F8F">
        <w:rPr>
          <w:spacing w:val="-1"/>
          <w:sz w:val="22"/>
          <w:szCs w:val="22"/>
        </w:rPr>
        <w:t>like</w:t>
      </w:r>
      <w:r w:rsidRPr="00650F8F">
        <w:rPr>
          <w:spacing w:val="-6"/>
          <w:sz w:val="22"/>
          <w:szCs w:val="22"/>
        </w:rPr>
        <w:t xml:space="preserve"> </w:t>
      </w:r>
      <w:r w:rsidRPr="00650F8F">
        <w:rPr>
          <w:spacing w:val="-1"/>
          <w:sz w:val="22"/>
          <w:szCs w:val="22"/>
        </w:rPr>
        <w:t>the</w:t>
      </w:r>
      <w:r w:rsidRPr="00650F8F">
        <w:rPr>
          <w:spacing w:val="-7"/>
          <w:sz w:val="22"/>
          <w:szCs w:val="22"/>
        </w:rPr>
        <w:t xml:space="preserve"> </w:t>
      </w:r>
      <w:r w:rsidRPr="00650F8F">
        <w:rPr>
          <w:spacing w:val="-1"/>
          <w:sz w:val="22"/>
          <w:szCs w:val="22"/>
        </w:rPr>
        <w:t>Rural</w:t>
      </w:r>
      <w:r w:rsidRPr="00650F8F">
        <w:rPr>
          <w:spacing w:val="-7"/>
          <w:sz w:val="22"/>
          <w:szCs w:val="22"/>
        </w:rPr>
        <w:t xml:space="preserve"> </w:t>
      </w:r>
      <w:r w:rsidRPr="00650F8F">
        <w:rPr>
          <w:spacing w:val="-1"/>
          <w:sz w:val="22"/>
          <w:szCs w:val="22"/>
        </w:rPr>
        <w:t>City</w:t>
      </w:r>
      <w:r w:rsidRPr="00650F8F">
        <w:rPr>
          <w:spacing w:val="-6"/>
          <w:sz w:val="22"/>
          <w:szCs w:val="22"/>
        </w:rPr>
        <w:t xml:space="preserve"> </w:t>
      </w:r>
      <w:r w:rsidRPr="00650F8F">
        <w:rPr>
          <w:sz w:val="22"/>
          <w:szCs w:val="22"/>
        </w:rPr>
        <w:t>of</w:t>
      </w:r>
      <w:r w:rsidRPr="00650F8F">
        <w:rPr>
          <w:spacing w:val="-7"/>
          <w:sz w:val="22"/>
          <w:szCs w:val="22"/>
        </w:rPr>
        <w:t xml:space="preserve"> </w:t>
      </w:r>
      <w:r w:rsidRPr="00650F8F">
        <w:rPr>
          <w:sz w:val="22"/>
          <w:szCs w:val="22"/>
        </w:rPr>
        <w:t>Wangaratta</w:t>
      </w:r>
      <w:r w:rsidRPr="00650F8F">
        <w:rPr>
          <w:spacing w:val="-7"/>
          <w:sz w:val="22"/>
          <w:szCs w:val="22"/>
        </w:rPr>
        <w:t xml:space="preserve"> </w:t>
      </w:r>
      <w:r w:rsidRPr="00650F8F">
        <w:rPr>
          <w:sz w:val="22"/>
          <w:szCs w:val="22"/>
        </w:rPr>
        <w:t>provide</w:t>
      </w:r>
      <w:r w:rsidRPr="00650F8F">
        <w:rPr>
          <w:spacing w:val="-6"/>
          <w:sz w:val="22"/>
          <w:szCs w:val="22"/>
        </w:rPr>
        <w:t xml:space="preserve"> </w:t>
      </w:r>
      <w:r w:rsidRPr="00650F8F">
        <w:rPr>
          <w:sz w:val="22"/>
          <w:szCs w:val="22"/>
        </w:rPr>
        <w:t>an</w:t>
      </w:r>
      <w:r w:rsidRPr="00650F8F">
        <w:rPr>
          <w:spacing w:val="-7"/>
          <w:sz w:val="22"/>
          <w:szCs w:val="22"/>
        </w:rPr>
        <w:t xml:space="preserve"> </w:t>
      </w:r>
      <w:r w:rsidRPr="00650F8F">
        <w:rPr>
          <w:sz w:val="22"/>
          <w:szCs w:val="22"/>
        </w:rPr>
        <w:t>important</w:t>
      </w:r>
      <w:r w:rsidRPr="00650F8F">
        <w:rPr>
          <w:spacing w:val="27"/>
          <w:w w:val="99"/>
          <w:sz w:val="22"/>
          <w:szCs w:val="22"/>
        </w:rPr>
        <w:t xml:space="preserve"> </w:t>
      </w:r>
      <w:r w:rsidRPr="00650F8F">
        <w:rPr>
          <w:spacing w:val="-1"/>
          <w:sz w:val="22"/>
          <w:szCs w:val="22"/>
        </w:rPr>
        <w:t>regional</w:t>
      </w:r>
      <w:r w:rsidRPr="00650F8F">
        <w:rPr>
          <w:spacing w:val="-9"/>
          <w:sz w:val="22"/>
          <w:szCs w:val="22"/>
        </w:rPr>
        <w:t xml:space="preserve"> </w:t>
      </w:r>
      <w:r w:rsidRPr="00650F8F">
        <w:rPr>
          <w:spacing w:val="-1"/>
          <w:sz w:val="22"/>
          <w:szCs w:val="22"/>
        </w:rPr>
        <w:t>hub</w:t>
      </w:r>
      <w:r w:rsidRPr="00650F8F">
        <w:rPr>
          <w:spacing w:val="-8"/>
          <w:sz w:val="22"/>
          <w:szCs w:val="22"/>
        </w:rPr>
        <w:t xml:space="preserve"> </w:t>
      </w:r>
      <w:r w:rsidRPr="00650F8F">
        <w:rPr>
          <w:spacing w:val="-1"/>
          <w:sz w:val="22"/>
          <w:szCs w:val="22"/>
        </w:rPr>
        <w:t>for</w:t>
      </w:r>
      <w:r w:rsidRPr="00650F8F">
        <w:rPr>
          <w:spacing w:val="-8"/>
          <w:sz w:val="22"/>
          <w:szCs w:val="22"/>
        </w:rPr>
        <w:t xml:space="preserve"> </w:t>
      </w:r>
      <w:r w:rsidRPr="00650F8F">
        <w:rPr>
          <w:spacing w:val="-1"/>
          <w:sz w:val="22"/>
          <w:szCs w:val="22"/>
        </w:rPr>
        <w:t>smaller</w:t>
      </w:r>
      <w:r w:rsidRPr="00650F8F">
        <w:rPr>
          <w:spacing w:val="-8"/>
          <w:sz w:val="22"/>
          <w:szCs w:val="22"/>
        </w:rPr>
        <w:t xml:space="preserve"> </w:t>
      </w:r>
      <w:r w:rsidRPr="00650F8F">
        <w:rPr>
          <w:spacing w:val="-1"/>
          <w:sz w:val="22"/>
          <w:szCs w:val="22"/>
        </w:rPr>
        <w:t>surrounding</w:t>
      </w:r>
      <w:r w:rsidRPr="00650F8F">
        <w:rPr>
          <w:spacing w:val="-8"/>
          <w:sz w:val="22"/>
          <w:szCs w:val="22"/>
        </w:rPr>
        <w:t xml:space="preserve"> </w:t>
      </w:r>
      <w:r w:rsidRPr="00650F8F">
        <w:rPr>
          <w:spacing w:val="-1"/>
          <w:sz w:val="22"/>
          <w:szCs w:val="22"/>
        </w:rPr>
        <w:t>rural</w:t>
      </w:r>
      <w:r w:rsidRPr="00650F8F">
        <w:rPr>
          <w:spacing w:val="-9"/>
          <w:sz w:val="22"/>
          <w:szCs w:val="22"/>
        </w:rPr>
        <w:t xml:space="preserve"> </w:t>
      </w:r>
      <w:r w:rsidRPr="00650F8F">
        <w:rPr>
          <w:spacing w:val="-1"/>
          <w:sz w:val="22"/>
          <w:szCs w:val="22"/>
        </w:rPr>
        <w:t>communities</w:t>
      </w:r>
      <w:r w:rsidRPr="00650F8F">
        <w:rPr>
          <w:spacing w:val="-8"/>
          <w:sz w:val="22"/>
          <w:szCs w:val="22"/>
        </w:rPr>
        <w:t xml:space="preserve"> </w:t>
      </w:r>
      <w:r w:rsidRPr="00650F8F">
        <w:rPr>
          <w:spacing w:val="-1"/>
          <w:sz w:val="22"/>
          <w:szCs w:val="22"/>
        </w:rPr>
        <w:t>through</w:t>
      </w:r>
      <w:r w:rsidRPr="00650F8F">
        <w:rPr>
          <w:spacing w:val="-8"/>
          <w:sz w:val="22"/>
          <w:szCs w:val="22"/>
        </w:rPr>
        <w:t xml:space="preserve"> </w:t>
      </w:r>
      <w:r w:rsidRPr="00650F8F">
        <w:rPr>
          <w:spacing w:val="-1"/>
          <w:sz w:val="22"/>
          <w:szCs w:val="22"/>
        </w:rPr>
        <w:t>the</w:t>
      </w:r>
      <w:r w:rsidRPr="00650F8F">
        <w:rPr>
          <w:spacing w:val="29"/>
          <w:w w:val="99"/>
          <w:sz w:val="22"/>
          <w:szCs w:val="22"/>
        </w:rPr>
        <w:t xml:space="preserve"> </w:t>
      </w:r>
      <w:r w:rsidRPr="00650F8F">
        <w:rPr>
          <w:spacing w:val="-1"/>
          <w:sz w:val="22"/>
          <w:szCs w:val="22"/>
        </w:rPr>
        <w:t>provision</w:t>
      </w:r>
      <w:r w:rsidRPr="00650F8F">
        <w:rPr>
          <w:spacing w:val="-8"/>
          <w:sz w:val="22"/>
          <w:szCs w:val="22"/>
        </w:rPr>
        <w:t xml:space="preserve"> </w:t>
      </w:r>
      <w:r w:rsidRPr="00650F8F">
        <w:rPr>
          <w:spacing w:val="-1"/>
          <w:sz w:val="22"/>
          <w:szCs w:val="22"/>
        </w:rPr>
        <w:t>of</w:t>
      </w:r>
      <w:r w:rsidRPr="00650F8F">
        <w:rPr>
          <w:spacing w:val="-6"/>
          <w:sz w:val="22"/>
          <w:szCs w:val="22"/>
        </w:rPr>
        <w:t xml:space="preserve"> </w:t>
      </w:r>
      <w:r w:rsidRPr="00650F8F">
        <w:rPr>
          <w:spacing w:val="-1"/>
          <w:sz w:val="22"/>
          <w:szCs w:val="22"/>
        </w:rPr>
        <w:t>key</w:t>
      </w:r>
      <w:r w:rsidRPr="00650F8F">
        <w:rPr>
          <w:spacing w:val="-8"/>
          <w:sz w:val="22"/>
          <w:szCs w:val="22"/>
        </w:rPr>
        <w:t xml:space="preserve"> </w:t>
      </w:r>
      <w:r w:rsidRPr="00650F8F">
        <w:rPr>
          <w:spacing w:val="-1"/>
          <w:sz w:val="22"/>
          <w:szCs w:val="22"/>
        </w:rPr>
        <w:t>infrastructure</w:t>
      </w:r>
      <w:r w:rsidRPr="00650F8F">
        <w:rPr>
          <w:spacing w:val="-8"/>
          <w:sz w:val="22"/>
          <w:szCs w:val="22"/>
        </w:rPr>
        <w:t xml:space="preserve"> </w:t>
      </w:r>
      <w:r w:rsidRPr="00650F8F">
        <w:rPr>
          <w:spacing w:val="-1"/>
          <w:sz w:val="22"/>
          <w:szCs w:val="22"/>
        </w:rPr>
        <w:t>such</w:t>
      </w:r>
      <w:r w:rsidRPr="00650F8F">
        <w:rPr>
          <w:spacing w:val="-8"/>
          <w:sz w:val="22"/>
          <w:szCs w:val="22"/>
        </w:rPr>
        <w:t xml:space="preserve"> </w:t>
      </w:r>
      <w:r w:rsidRPr="00650F8F">
        <w:rPr>
          <w:spacing w:val="-1"/>
          <w:sz w:val="22"/>
          <w:szCs w:val="22"/>
        </w:rPr>
        <w:t>as</w:t>
      </w:r>
      <w:r w:rsidRPr="00650F8F">
        <w:rPr>
          <w:spacing w:val="-8"/>
          <w:sz w:val="22"/>
          <w:szCs w:val="22"/>
        </w:rPr>
        <w:t xml:space="preserve"> </w:t>
      </w:r>
      <w:r w:rsidRPr="00650F8F">
        <w:rPr>
          <w:spacing w:val="-1"/>
          <w:sz w:val="22"/>
          <w:szCs w:val="22"/>
        </w:rPr>
        <w:t>roads,</w:t>
      </w:r>
      <w:r w:rsidRPr="00650F8F">
        <w:rPr>
          <w:spacing w:val="-8"/>
          <w:sz w:val="22"/>
          <w:szCs w:val="22"/>
        </w:rPr>
        <w:t xml:space="preserve"> </w:t>
      </w:r>
      <w:r w:rsidRPr="00650F8F">
        <w:rPr>
          <w:spacing w:val="-1"/>
          <w:sz w:val="22"/>
          <w:szCs w:val="22"/>
        </w:rPr>
        <w:t>health,</w:t>
      </w:r>
      <w:r w:rsidRPr="00650F8F">
        <w:rPr>
          <w:spacing w:val="-7"/>
          <w:sz w:val="22"/>
          <w:szCs w:val="22"/>
        </w:rPr>
        <w:t xml:space="preserve"> </w:t>
      </w:r>
      <w:r w:rsidRPr="00650F8F">
        <w:rPr>
          <w:spacing w:val="-1"/>
          <w:sz w:val="22"/>
          <w:szCs w:val="22"/>
        </w:rPr>
        <w:t>education,</w:t>
      </w:r>
      <w:r w:rsidRPr="00650F8F">
        <w:rPr>
          <w:spacing w:val="-8"/>
          <w:sz w:val="22"/>
          <w:szCs w:val="22"/>
        </w:rPr>
        <w:t xml:space="preserve"> </w:t>
      </w:r>
      <w:r w:rsidRPr="00650F8F">
        <w:rPr>
          <w:spacing w:val="-1"/>
          <w:sz w:val="22"/>
          <w:szCs w:val="22"/>
        </w:rPr>
        <w:t>hospital,</w:t>
      </w:r>
      <w:r w:rsidRPr="00650F8F">
        <w:rPr>
          <w:spacing w:val="29"/>
          <w:w w:val="99"/>
          <w:sz w:val="22"/>
          <w:szCs w:val="22"/>
        </w:rPr>
        <w:t xml:space="preserve"> </w:t>
      </w:r>
      <w:r w:rsidRPr="00650F8F">
        <w:rPr>
          <w:spacing w:val="-1"/>
          <w:sz w:val="22"/>
          <w:szCs w:val="22"/>
        </w:rPr>
        <w:t>sporting</w:t>
      </w:r>
      <w:r w:rsidRPr="00650F8F">
        <w:rPr>
          <w:spacing w:val="-8"/>
          <w:sz w:val="22"/>
          <w:szCs w:val="22"/>
        </w:rPr>
        <w:t xml:space="preserve"> </w:t>
      </w:r>
      <w:r w:rsidRPr="00650F8F">
        <w:rPr>
          <w:spacing w:val="-1"/>
          <w:sz w:val="22"/>
          <w:szCs w:val="22"/>
        </w:rPr>
        <w:t>and</w:t>
      </w:r>
      <w:r w:rsidRPr="00650F8F">
        <w:rPr>
          <w:spacing w:val="-8"/>
          <w:sz w:val="22"/>
          <w:szCs w:val="22"/>
        </w:rPr>
        <w:t xml:space="preserve"> </w:t>
      </w:r>
      <w:r w:rsidRPr="00650F8F">
        <w:rPr>
          <w:spacing w:val="-1"/>
          <w:sz w:val="22"/>
          <w:szCs w:val="22"/>
        </w:rPr>
        <w:t>recreation</w:t>
      </w:r>
      <w:r w:rsidRPr="00264CD1">
        <w:rPr>
          <w:spacing w:val="-1"/>
          <w:sz w:val="22"/>
          <w:szCs w:val="22"/>
        </w:rPr>
        <w:t xml:space="preserve"> </w:t>
      </w:r>
      <w:r w:rsidRPr="00650F8F">
        <w:rPr>
          <w:spacing w:val="-1"/>
          <w:sz w:val="22"/>
          <w:szCs w:val="22"/>
        </w:rPr>
        <w:t>precincts</w:t>
      </w:r>
      <w:r w:rsidRPr="00264CD1">
        <w:rPr>
          <w:spacing w:val="-1"/>
          <w:sz w:val="22"/>
          <w:szCs w:val="22"/>
        </w:rPr>
        <w:t xml:space="preserve"> </w:t>
      </w:r>
      <w:r w:rsidRPr="00650F8F">
        <w:rPr>
          <w:spacing w:val="-1"/>
          <w:sz w:val="22"/>
          <w:szCs w:val="22"/>
        </w:rPr>
        <w:t>and</w:t>
      </w:r>
      <w:r w:rsidRPr="00264CD1">
        <w:rPr>
          <w:spacing w:val="-1"/>
          <w:sz w:val="22"/>
          <w:szCs w:val="22"/>
        </w:rPr>
        <w:t xml:space="preserve"> </w:t>
      </w:r>
      <w:r w:rsidRPr="00650F8F">
        <w:rPr>
          <w:spacing w:val="-1"/>
          <w:sz w:val="22"/>
          <w:szCs w:val="22"/>
        </w:rPr>
        <w:t>other</w:t>
      </w:r>
      <w:r w:rsidRPr="00264CD1">
        <w:rPr>
          <w:spacing w:val="-1"/>
          <w:sz w:val="22"/>
          <w:szCs w:val="22"/>
        </w:rPr>
        <w:t xml:space="preserve"> shared regional facilities. This </w:t>
      </w:r>
      <w:r w:rsidRPr="00650F8F">
        <w:rPr>
          <w:spacing w:val="-1"/>
          <w:sz w:val="22"/>
          <w:szCs w:val="22"/>
        </w:rPr>
        <w:t>comes</w:t>
      </w:r>
      <w:r w:rsidRPr="00264CD1">
        <w:rPr>
          <w:spacing w:val="-1"/>
          <w:sz w:val="22"/>
          <w:szCs w:val="22"/>
        </w:rPr>
        <w:t xml:space="preserve"> </w:t>
      </w:r>
      <w:r w:rsidRPr="00650F8F">
        <w:rPr>
          <w:spacing w:val="-1"/>
          <w:sz w:val="22"/>
          <w:szCs w:val="22"/>
        </w:rPr>
        <w:t>at</w:t>
      </w:r>
      <w:r w:rsidRPr="00264CD1">
        <w:rPr>
          <w:spacing w:val="-1"/>
          <w:sz w:val="22"/>
          <w:szCs w:val="22"/>
        </w:rPr>
        <w:t xml:space="preserve"> a </w:t>
      </w:r>
      <w:r w:rsidRPr="00650F8F">
        <w:rPr>
          <w:spacing w:val="-1"/>
          <w:sz w:val="22"/>
          <w:szCs w:val="22"/>
        </w:rPr>
        <w:t>cost</w:t>
      </w:r>
      <w:r w:rsidRPr="00264CD1">
        <w:rPr>
          <w:spacing w:val="-1"/>
          <w:sz w:val="22"/>
          <w:szCs w:val="22"/>
        </w:rPr>
        <w:t xml:space="preserve"> </w:t>
      </w:r>
      <w:r w:rsidRPr="00650F8F">
        <w:rPr>
          <w:spacing w:val="-1"/>
          <w:sz w:val="22"/>
          <w:szCs w:val="22"/>
        </w:rPr>
        <w:t>to</w:t>
      </w:r>
      <w:r w:rsidRPr="00264CD1">
        <w:rPr>
          <w:spacing w:val="-1"/>
          <w:sz w:val="22"/>
          <w:szCs w:val="22"/>
        </w:rPr>
        <w:t xml:space="preserve"> </w:t>
      </w:r>
      <w:r w:rsidRPr="00650F8F">
        <w:rPr>
          <w:spacing w:val="-1"/>
          <w:sz w:val="22"/>
          <w:szCs w:val="22"/>
        </w:rPr>
        <w:t>the</w:t>
      </w:r>
      <w:r w:rsidRPr="00264CD1">
        <w:rPr>
          <w:spacing w:val="-1"/>
          <w:sz w:val="22"/>
          <w:szCs w:val="22"/>
        </w:rPr>
        <w:t xml:space="preserve"> </w:t>
      </w:r>
      <w:r w:rsidRPr="00650F8F">
        <w:rPr>
          <w:spacing w:val="-1"/>
          <w:sz w:val="22"/>
          <w:szCs w:val="22"/>
        </w:rPr>
        <w:t>regional</w:t>
      </w:r>
      <w:r w:rsidRPr="00264CD1">
        <w:rPr>
          <w:spacing w:val="-1"/>
          <w:sz w:val="22"/>
          <w:szCs w:val="22"/>
        </w:rPr>
        <w:t xml:space="preserve"> </w:t>
      </w:r>
      <w:r w:rsidRPr="00650F8F">
        <w:rPr>
          <w:spacing w:val="-1"/>
          <w:sz w:val="22"/>
          <w:szCs w:val="22"/>
        </w:rPr>
        <w:t>cities</w:t>
      </w:r>
      <w:r w:rsidRPr="00264CD1">
        <w:rPr>
          <w:spacing w:val="-1"/>
          <w:sz w:val="22"/>
          <w:szCs w:val="22"/>
        </w:rPr>
        <w:t xml:space="preserve"> </w:t>
      </w:r>
      <w:r w:rsidRPr="00650F8F">
        <w:rPr>
          <w:spacing w:val="-1"/>
          <w:sz w:val="22"/>
          <w:szCs w:val="22"/>
        </w:rPr>
        <w:t>who</w:t>
      </w:r>
      <w:r w:rsidRPr="00264CD1">
        <w:rPr>
          <w:spacing w:val="-1"/>
          <w:sz w:val="22"/>
          <w:szCs w:val="22"/>
        </w:rPr>
        <w:t xml:space="preserve"> </w:t>
      </w:r>
      <w:r w:rsidRPr="00650F8F">
        <w:rPr>
          <w:spacing w:val="-1"/>
          <w:sz w:val="22"/>
          <w:szCs w:val="22"/>
        </w:rPr>
        <w:t>are</w:t>
      </w:r>
      <w:r w:rsidRPr="00264CD1">
        <w:rPr>
          <w:spacing w:val="-1"/>
          <w:sz w:val="22"/>
          <w:szCs w:val="22"/>
        </w:rPr>
        <w:t xml:space="preserve"> </w:t>
      </w:r>
      <w:r w:rsidRPr="00650F8F">
        <w:rPr>
          <w:spacing w:val="-1"/>
          <w:sz w:val="22"/>
          <w:szCs w:val="22"/>
        </w:rPr>
        <w:t>required</w:t>
      </w:r>
      <w:r w:rsidRPr="00264CD1">
        <w:rPr>
          <w:spacing w:val="-1"/>
          <w:sz w:val="22"/>
          <w:szCs w:val="22"/>
        </w:rPr>
        <w:t xml:space="preserve"> </w:t>
      </w:r>
      <w:r w:rsidRPr="00650F8F">
        <w:rPr>
          <w:spacing w:val="-1"/>
          <w:sz w:val="22"/>
          <w:szCs w:val="22"/>
        </w:rPr>
        <w:t>to</w:t>
      </w:r>
      <w:r w:rsidRPr="00264CD1">
        <w:rPr>
          <w:spacing w:val="-1"/>
          <w:sz w:val="22"/>
          <w:szCs w:val="22"/>
        </w:rPr>
        <w:t xml:space="preserve"> </w:t>
      </w:r>
      <w:r w:rsidRPr="00650F8F">
        <w:rPr>
          <w:spacing w:val="-1"/>
          <w:sz w:val="22"/>
          <w:szCs w:val="22"/>
        </w:rPr>
        <w:t>plan</w:t>
      </w:r>
      <w:r w:rsidRPr="00264CD1">
        <w:rPr>
          <w:spacing w:val="-1"/>
          <w:sz w:val="22"/>
          <w:szCs w:val="22"/>
        </w:rPr>
        <w:t xml:space="preserve"> </w:t>
      </w:r>
      <w:r w:rsidRPr="00650F8F">
        <w:rPr>
          <w:spacing w:val="-1"/>
          <w:sz w:val="22"/>
          <w:szCs w:val="22"/>
        </w:rPr>
        <w:t>and</w:t>
      </w:r>
      <w:r w:rsidRPr="00264CD1">
        <w:rPr>
          <w:spacing w:val="-1"/>
          <w:sz w:val="22"/>
          <w:szCs w:val="22"/>
        </w:rPr>
        <w:t xml:space="preserve"> </w:t>
      </w:r>
      <w:r w:rsidRPr="00650F8F">
        <w:rPr>
          <w:spacing w:val="-1"/>
          <w:sz w:val="22"/>
          <w:szCs w:val="22"/>
        </w:rPr>
        <w:t>deliver</w:t>
      </w:r>
      <w:r w:rsidRPr="00264CD1">
        <w:rPr>
          <w:spacing w:val="-1"/>
          <w:sz w:val="22"/>
          <w:szCs w:val="22"/>
        </w:rPr>
        <w:t xml:space="preserve"> </w:t>
      </w:r>
      <w:r w:rsidRPr="00650F8F">
        <w:rPr>
          <w:spacing w:val="-1"/>
          <w:sz w:val="22"/>
          <w:szCs w:val="22"/>
        </w:rPr>
        <w:t>on</w:t>
      </w:r>
      <w:r w:rsidRPr="00264CD1">
        <w:rPr>
          <w:spacing w:val="-1"/>
          <w:sz w:val="22"/>
          <w:szCs w:val="22"/>
        </w:rPr>
        <w:t xml:space="preserve"> </w:t>
      </w:r>
      <w:r w:rsidRPr="00650F8F">
        <w:rPr>
          <w:spacing w:val="-1"/>
          <w:sz w:val="22"/>
          <w:szCs w:val="22"/>
        </w:rPr>
        <w:t>an</w:t>
      </w:r>
      <w:r w:rsidRPr="00264CD1">
        <w:rPr>
          <w:spacing w:val="-1"/>
          <w:sz w:val="22"/>
          <w:szCs w:val="22"/>
        </w:rPr>
        <w:t xml:space="preserve"> </w:t>
      </w:r>
      <w:r w:rsidRPr="00650F8F">
        <w:rPr>
          <w:spacing w:val="-1"/>
          <w:sz w:val="22"/>
          <w:szCs w:val="22"/>
        </w:rPr>
        <w:t>ongoing</w:t>
      </w:r>
      <w:r w:rsidRPr="00264CD1">
        <w:rPr>
          <w:spacing w:val="-1"/>
          <w:sz w:val="22"/>
          <w:szCs w:val="22"/>
        </w:rPr>
        <w:t xml:space="preserve"> </w:t>
      </w:r>
      <w:r w:rsidRPr="00650F8F">
        <w:rPr>
          <w:spacing w:val="-1"/>
          <w:sz w:val="22"/>
          <w:szCs w:val="22"/>
        </w:rPr>
        <w:t>basis</w:t>
      </w:r>
      <w:r w:rsidRPr="00264CD1">
        <w:rPr>
          <w:spacing w:val="-1"/>
          <w:sz w:val="22"/>
          <w:szCs w:val="22"/>
        </w:rPr>
        <w:t xml:space="preserve"> </w:t>
      </w:r>
      <w:r w:rsidRPr="00650F8F">
        <w:rPr>
          <w:spacing w:val="-1"/>
          <w:sz w:val="22"/>
          <w:szCs w:val="22"/>
        </w:rPr>
        <w:t>those</w:t>
      </w:r>
      <w:r w:rsidRPr="00264CD1">
        <w:rPr>
          <w:spacing w:val="-1"/>
          <w:sz w:val="22"/>
          <w:szCs w:val="22"/>
        </w:rPr>
        <w:t xml:space="preserve"> </w:t>
      </w:r>
      <w:r w:rsidRPr="00650F8F">
        <w:rPr>
          <w:spacing w:val="-1"/>
          <w:sz w:val="22"/>
          <w:szCs w:val="22"/>
        </w:rPr>
        <w:t>services</w:t>
      </w:r>
      <w:r w:rsidRPr="00264CD1">
        <w:rPr>
          <w:spacing w:val="-1"/>
          <w:sz w:val="22"/>
          <w:szCs w:val="22"/>
        </w:rPr>
        <w:t xml:space="preserve"> </w:t>
      </w:r>
      <w:r w:rsidRPr="00650F8F">
        <w:rPr>
          <w:spacing w:val="-1"/>
          <w:sz w:val="22"/>
          <w:szCs w:val="22"/>
        </w:rPr>
        <w:t>for</w:t>
      </w:r>
      <w:r w:rsidRPr="00264CD1">
        <w:rPr>
          <w:spacing w:val="-1"/>
          <w:sz w:val="22"/>
          <w:szCs w:val="22"/>
        </w:rPr>
        <w:t xml:space="preserve"> </w:t>
      </w:r>
      <w:r w:rsidRPr="00650F8F">
        <w:rPr>
          <w:spacing w:val="-1"/>
          <w:sz w:val="22"/>
          <w:szCs w:val="22"/>
        </w:rPr>
        <w:t>its</w:t>
      </w:r>
      <w:r w:rsidRPr="00264CD1">
        <w:rPr>
          <w:spacing w:val="-1"/>
          <w:sz w:val="22"/>
          <w:szCs w:val="22"/>
        </w:rPr>
        <w:t xml:space="preserve"> </w:t>
      </w:r>
      <w:r w:rsidRPr="00650F8F">
        <w:rPr>
          <w:spacing w:val="-1"/>
          <w:sz w:val="22"/>
          <w:szCs w:val="22"/>
        </w:rPr>
        <w:t>own</w:t>
      </w:r>
      <w:r w:rsidRPr="00264CD1">
        <w:rPr>
          <w:spacing w:val="-1"/>
          <w:sz w:val="22"/>
          <w:szCs w:val="22"/>
        </w:rPr>
        <w:t xml:space="preserve"> </w:t>
      </w:r>
      <w:r w:rsidRPr="00650F8F">
        <w:rPr>
          <w:spacing w:val="-1"/>
          <w:sz w:val="22"/>
          <w:szCs w:val="22"/>
        </w:rPr>
        <w:t>community</w:t>
      </w:r>
      <w:r w:rsidRPr="00264CD1">
        <w:rPr>
          <w:spacing w:val="-1"/>
          <w:sz w:val="22"/>
          <w:szCs w:val="22"/>
        </w:rPr>
        <w:t xml:space="preserve"> </w:t>
      </w:r>
      <w:r w:rsidRPr="00650F8F">
        <w:rPr>
          <w:spacing w:val="-1"/>
          <w:sz w:val="22"/>
          <w:szCs w:val="22"/>
        </w:rPr>
        <w:t>and</w:t>
      </w:r>
      <w:r w:rsidRPr="00264CD1">
        <w:rPr>
          <w:spacing w:val="-1"/>
          <w:sz w:val="22"/>
          <w:szCs w:val="22"/>
        </w:rPr>
        <w:t xml:space="preserve"> </w:t>
      </w:r>
      <w:r w:rsidRPr="00650F8F">
        <w:rPr>
          <w:spacing w:val="-1"/>
          <w:sz w:val="22"/>
          <w:szCs w:val="22"/>
        </w:rPr>
        <w:t>those</w:t>
      </w:r>
      <w:r w:rsidRPr="00264CD1">
        <w:rPr>
          <w:spacing w:val="-1"/>
          <w:sz w:val="22"/>
          <w:szCs w:val="22"/>
        </w:rPr>
        <w:t xml:space="preserve"> </w:t>
      </w:r>
      <w:r w:rsidRPr="00650F8F">
        <w:rPr>
          <w:spacing w:val="-1"/>
          <w:sz w:val="22"/>
          <w:szCs w:val="22"/>
        </w:rPr>
        <w:t>smaller</w:t>
      </w:r>
      <w:r w:rsidRPr="00264CD1">
        <w:rPr>
          <w:spacing w:val="-1"/>
          <w:sz w:val="22"/>
          <w:szCs w:val="22"/>
        </w:rPr>
        <w:t xml:space="preserve"> </w:t>
      </w:r>
      <w:r w:rsidRPr="00650F8F">
        <w:rPr>
          <w:spacing w:val="-1"/>
          <w:sz w:val="22"/>
          <w:szCs w:val="22"/>
        </w:rPr>
        <w:t>rural</w:t>
      </w:r>
      <w:r w:rsidRPr="00264CD1">
        <w:rPr>
          <w:spacing w:val="-1"/>
          <w:sz w:val="22"/>
          <w:szCs w:val="22"/>
        </w:rPr>
        <w:t xml:space="preserve"> </w:t>
      </w:r>
      <w:r w:rsidRPr="00650F8F">
        <w:rPr>
          <w:spacing w:val="-1"/>
          <w:sz w:val="22"/>
          <w:szCs w:val="22"/>
        </w:rPr>
        <w:t>townships</w:t>
      </w:r>
      <w:r w:rsidRPr="00264CD1">
        <w:rPr>
          <w:spacing w:val="-1"/>
          <w:sz w:val="22"/>
          <w:szCs w:val="22"/>
        </w:rPr>
        <w:t xml:space="preserve"> </w:t>
      </w:r>
      <w:r w:rsidRPr="00650F8F">
        <w:rPr>
          <w:spacing w:val="-1"/>
          <w:sz w:val="22"/>
          <w:szCs w:val="22"/>
        </w:rPr>
        <w:t>surrounding</w:t>
      </w:r>
      <w:r w:rsidRPr="00264CD1">
        <w:rPr>
          <w:spacing w:val="-1"/>
          <w:sz w:val="22"/>
          <w:szCs w:val="22"/>
        </w:rPr>
        <w:t xml:space="preserve"> </w:t>
      </w:r>
      <w:r w:rsidRPr="00650F8F">
        <w:rPr>
          <w:spacing w:val="-1"/>
          <w:sz w:val="22"/>
          <w:szCs w:val="22"/>
        </w:rPr>
        <w:t>it</w:t>
      </w:r>
      <w:r w:rsidRPr="00264CD1">
        <w:rPr>
          <w:spacing w:val="-1"/>
          <w:sz w:val="22"/>
          <w:szCs w:val="22"/>
        </w:rPr>
        <w:t xml:space="preserve"> </w:t>
      </w:r>
      <w:r w:rsidRPr="00650F8F">
        <w:rPr>
          <w:spacing w:val="-1"/>
          <w:sz w:val="22"/>
          <w:szCs w:val="22"/>
        </w:rPr>
        <w:t>within</w:t>
      </w:r>
      <w:r w:rsidRPr="00264CD1">
        <w:rPr>
          <w:spacing w:val="-1"/>
          <w:sz w:val="22"/>
          <w:szCs w:val="22"/>
        </w:rPr>
        <w:t xml:space="preserve"> </w:t>
      </w:r>
      <w:r w:rsidRPr="00650F8F">
        <w:rPr>
          <w:spacing w:val="-1"/>
          <w:sz w:val="22"/>
          <w:szCs w:val="22"/>
        </w:rPr>
        <w:t>the</w:t>
      </w:r>
      <w:r w:rsidRPr="00264CD1">
        <w:rPr>
          <w:spacing w:val="-1"/>
          <w:sz w:val="22"/>
          <w:szCs w:val="22"/>
        </w:rPr>
        <w:t xml:space="preserve"> </w:t>
      </w:r>
      <w:r w:rsidRPr="00650F8F">
        <w:rPr>
          <w:spacing w:val="-1"/>
          <w:sz w:val="22"/>
          <w:szCs w:val="22"/>
        </w:rPr>
        <w:t>region.</w:t>
      </w:r>
    </w:p>
    <w:p w:rsidR="00855A4A" w:rsidRPr="00264CD1" w:rsidRDefault="00264CD1" w:rsidP="00650F8F">
      <w:pPr>
        <w:pStyle w:val="BodyText"/>
        <w:spacing w:after="240"/>
        <w:ind w:left="-567" w:right="-122"/>
        <w:rPr>
          <w:spacing w:val="-1"/>
          <w:sz w:val="22"/>
          <w:szCs w:val="22"/>
        </w:rPr>
      </w:pPr>
      <w:r w:rsidRPr="00650F8F">
        <w:rPr>
          <w:spacing w:val="-1"/>
          <w:sz w:val="22"/>
          <w:szCs w:val="22"/>
        </w:rPr>
        <w:t>The</w:t>
      </w:r>
      <w:r w:rsidRPr="00264CD1">
        <w:rPr>
          <w:spacing w:val="-1"/>
          <w:sz w:val="22"/>
          <w:szCs w:val="22"/>
        </w:rPr>
        <w:t xml:space="preserve"> </w:t>
      </w:r>
      <w:r w:rsidRPr="00650F8F">
        <w:rPr>
          <w:spacing w:val="-1"/>
          <w:sz w:val="22"/>
          <w:szCs w:val="22"/>
        </w:rPr>
        <w:t>Rural</w:t>
      </w:r>
      <w:r w:rsidRPr="00264CD1">
        <w:rPr>
          <w:spacing w:val="-1"/>
          <w:sz w:val="22"/>
          <w:szCs w:val="22"/>
        </w:rPr>
        <w:t xml:space="preserve"> </w:t>
      </w:r>
      <w:r w:rsidRPr="00650F8F">
        <w:rPr>
          <w:spacing w:val="-1"/>
          <w:sz w:val="22"/>
          <w:szCs w:val="22"/>
        </w:rPr>
        <w:t>City</w:t>
      </w:r>
      <w:r w:rsidRPr="00264CD1">
        <w:rPr>
          <w:spacing w:val="-1"/>
          <w:sz w:val="22"/>
          <w:szCs w:val="22"/>
        </w:rPr>
        <w:t xml:space="preserve"> </w:t>
      </w:r>
      <w:r w:rsidRPr="00650F8F">
        <w:rPr>
          <w:spacing w:val="-1"/>
          <w:sz w:val="22"/>
          <w:szCs w:val="22"/>
        </w:rPr>
        <w:t>of</w:t>
      </w:r>
      <w:r w:rsidRPr="00264CD1">
        <w:rPr>
          <w:spacing w:val="-1"/>
          <w:sz w:val="22"/>
          <w:szCs w:val="22"/>
        </w:rPr>
        <w:t xml:space="preserve"> </w:t>
      </w:r>
      <w:r w:rsidRPr="00650F8F">
        <w:rPr>
          <w:spacing w:val="-1"/>
          <w:sz w:val="22"/>
          <w:szCs w:val="22"/>
        </w:rPr>
        <w:t>Wangaratta</w:t>
      </w:r>
      <w:r w:rsidRPr="00264CD1">
        <w:rPr>
          <w:spacing w:val="-1"/>
          <w:sz w:val="22"/>
          <w:szCs w:val="22"/>
        </w:rPr>
        <w:t xml:space="preserve"> </w:t>
      </w:r>
      <w:r w:rsidRPr="00650F8F">
        <w:rPr>
          <w:spacing w:val="-1"/>
          <w:sz w:val="22"/>
          <w:szCs w:val="22"/>
        </w:rPr>
        <w:t>is</w:t>
      </w:r>
      <w:r w:rsidRPr="00264CD1">
        <w:rPr>
          <w:spacing w:val="-1"/>
          <w:sz w:val="22"/>
          <w:szCs w:val="22"/>
        </w:rPr>
        <w:t xml:space="preserve"> </w:t>
      </w:r>
      <w:r w:rsidRPr="00650F8F">
        <w:rPr>
          <w:spacing w:val="-1"/>
          <w:sz w:val="22"/>
          <w:szCs w:val="22"/>
        </w:rPr>
        <w:t>home</w:t>
      </w:r>
      <w:r w:rsidRPr="00264CD1">
        <w:rPr>
          <w:spacing w:val="-1"/>
          <w:sz w:val="22"/>
          <w:szCs w:val="22"/>
        </w:rPr>
        <w:t xml:space="preserve"> to a number of State Government </w:t>
      </w:r>
      <w:r w:rsidRPr="00650F8F">
        <w:rPr>
          <w:spacing w:val="-1"/>
          <w:sz w:val="22"/>
          <w:szCs w:val="22"/>
        </w:rPr>
        <w:t>Departments</w:t>
      </w:r>
      <w:r w:rsidRPr="00264CD1">
        <w:rPr>
          <w:spacing w:val="-1"/>
          <w:sz w:val="22"/>
          <w:szCs w:val="22"/>
        </w:rPr>
        <w:t xml:space="preserve"> </w:t>
      </w:r>
      <w:r w:rsidRPr="00650F8F">
        <w:rPr>
          <w:spacing w:val="-1"/>
          <w:sz w:val="22"/>
          <w:szCs w:val="22"/>
        </w:rPr>
        <w:t>who</w:t>
      </w:r>
      <w:r w:rsidRPr="00264CD1">
        <w:rPr>
          <w:spacing w:val="-1"/>
          <w:sz w:val="22"/>
          <w:szCs w:val="22"/>
        </w:rPr>
        <w:t xml:space="preserve"> </w:t>
      </w:r>
      <w:r w:rsidRPr="00650F8F">
        <w:rPr>
          <w:spacing w:val="-1"/>
          <w:sz w:val="22"/>
          <w:szCs w:val="22"/>
        </w:rPr>
        <w:t>jointly</w:t>
      </w:r>
      <w:r w:rsidRPr="00264CD1">
        <w:rPr>
          <w:spacing w:val="-1"/>
          <w:sz w:val="22"/>
          <w:szCs w:val="22"/>
        </w:rPr>
        <w:t xml:space="preserve"> </w:t>
      </w:r>
      <w:r w:rsidRPr="00650F8F">
        <w:rPr>
          <w:spacing w:val="-1"/>
          <w:sz w:val="22"/>
          <w:szCs w:val="22"/>
        </w:rPr>
        <w:t>form</w:t>
      </w:r>
      <w:r w:rsidRPr="00264CD1">
        <w:rPr>
          <w:spacing w:val="-1"/>
          <w:sz w:val="22"/>
          <w:szCs w:val="22"/>
        </w:rPr>
        <w:t xml:space="preserve"> </w:t>
      </w:r>
      <w:r w:rsidRPr="00650F8F">
        <w:rPr>
          <w:spacing w:val="-1"/>
          <w:sz w:val="22"/>
          <w:szCs w:val="22"/>
        </w:rPr>
        <w:t>the</w:t>
      </w:r>
      <w:r w:rsidRPr="00264CD1">
        <w:rPr>
          <w:spacing w:val="-1"/>
          <w:sz w:val="22"/>
          <w:szCs w:val="22"/>
        </w:rPr>
        <w:t xml:space="preserve"> </w:t>
      </w:r>
      <w:r w:rsidRPr="00650F8F">
        <w:rPr>
          <w:spacing w:val="-1"/>
          <w:sz w:val="22"/>
          <w:szCs w:val="22"/>
        </w:rPr>
        <w:t>Wangaratta</w:t>
      </w:r>
      <w:r w:rsidRPr="00264CD1">
        <w:rPr>
          <w:spacing w:val="-1"/>
          <w:sz w:val="22"/>
          <w:szCs w:val="22"/>
        </w:rPr>
        <w:t xml:space="preserve"> </w:t>
      </w:r>
      <w:r w:rsidRPr="00650F8F">
        <w:rPr>
          <w:spacing w:val="-1"/>
          <w:sz w:val="22"/>
          <w:szCs w:val="22"/>
        </w:rPr>
        <w:t>Government</w:t>
      </w:r>
      <w:r w:rsidRPr="00264CD1">
        <w:rPr>
          <w:spacing w:val="-1"/>
          <w:sz w:val="22"/>
          <w:szCs w:val="22"/>
        </w:rPr>
        <w:t xml:space="preserve"> </w:t>
      </w:r>
      <w:r w:rsidRPr="00650F8F">
        <w:rPr>
          <w:spacing w:val="-1"/>
          <w:sz w:val="22"/>
          <w:szCs w:val="22"/>
        </w:rPr>
        <w:t>Centre.</w:t>
      </w:r>
      <w:r w:rsidRPr="00264CD1">
        <w:rPr>
          <w:spacing w:val="-1"/>
          <w:sz w:val="22"/>
          <w:szCs w:val="22"/>
        </w:rPr>
        <w:t xml:space="preserve"> </w:t>
      </w:r>
      <w:r w:rsidRPr="00650F8F">
        <w:rPr>
          <w:spacing w:val="-1"/>
          <w:sz w:val="22"/>
          <w:szCs w:val="22"/>
        </w:rPr>
        <w:t>This</w:t>
      </w:r>
      <w:r w:rsidRPr="00264CD1">
        <w:rPr>
          <w:spacing w:val="-1"/>
          <w:sz w:val="22"/>
          <w:szCs w:val="22"/>
        </w:rPr>
        <w:t xml:space="preserve"> </w:t>
      </w:r>
      <w:r w:rsidRPr="00650F8F">
        <w:rPr>
          <w:spacing w:val="-1"/>
          <w:sz w:val="22"/>
          <w:szCs w:val="22"/>
        </w:rPr>
        <w:t>has</w:t>
      </w:r>
      <w:r w:rsidRPr="00264CD1">
        <w:rPr>
          <w:spacing w:val="-1"/>
          <w:sz w:val="22"/>
          <w:szCs w:val="22"/>
        </w:rPr>
        <w:t xml:space="preserve"> </w:t>
      </w:r>
      <w:r w:rsidRPr="00650F8F">
        <w:rPr>
          <w:spacing w:val="-1"/>
          <w:sz w:val="22"/>
          <w:szCs w:val="22"/>
        </w:rPr>
        <w:t>promoted</w:t>
      </w:r>
      <w:r w:rsidRPr="00264CD1">
        <w:rPr>
          <w:spacing w:val="-1"/>
          <w:sz w:val="22"/>
          <w:szCs w:val="22"/>
        </w:rPr>
        <w:t xml:space="preserve"> </w:t>
      </w:r>
      <w:r w:rsidRPr="00650F8F">
        <w:rPr>
          <w:spacing w:val="-1"/>
          <w:sz w:val="22"/>
          <w:szCs w:val="22"/>
        </w:rPr>
        <w:t>strong</w:t>
      </w:r>
      <w:r w:rsidRPr="00264CD1">
        <w:rPr>
          <w:spacing w:val="-1"/>
          <w:sz w:val="22"/>
          <w:szCs w:val="22"/>
        </w:rPr>
        <w:t xml:space="preserve"> </w:t>
      </w:r>
      <w:r w:rsidRPr="00650F8F">
        <w:rPr>
          <w:spacing w:val="-1"/>
          <w:sz w:val="22"/>
          <w:szCs w:val="22"/>
        </w:rPr>
        <w:t>working</w:t>
      </w:r>
      <w:r w:rsidRPr="00264CD1">
        <w:rPr>
          <w:spacing w:val="-1"/>
          <w:sz w:val="22"/>
          <w:szCs w:val="22"/>
        </w:rPr>
        <w:t xml:space="preserve"> </w:t>
      </w:r>
      <w:r w:rsidRPr="00650F8F">
        <w:rPr>
          <w:spacing w:val="-1"/>
          <w:sz w:val="22"/>
          <w:szCs w:val="22"/>
        </w:rPr>
        <w:t>relationships</w:t>
      </w:r>
      <w:r w:rsidRPr="00264CD1">
        <w:rPr>
          <w:spacing w:val="-1"/>
          <w:sz w:val="22"/>
          <w:szCs w:val="22"/>
        </w:rPr>
        <w:t xml:space="preserve"> </w:t>
      </w:r>
      <w:r w:rsidRPr="00650F8F">
        <w:rPr>
          <w:spacing w:val="-1"/>
          <w:sz w:val="22"/>
          <w:szCs w:val="22"/>
        </w:rPr>
        <w:t>across</w:t>
      </w:r>
      <w:r w:rsidRPr="00264CD1">
        <w:rPr>
          <w:spacing w:val="-1"/>
          <w:sz w:val="22"/>
          <w:szCs w:val="22"/>
        </w:rPr>
        <w:t xml:space="preserve"> </w:t>
      </w:r>
      <w:r w:rsidRPr="00650F8F">
        <w:rPr>
          <w:spacing w:val="-1"/>
          <w:sz w:val="22"/>
          <w:szCs w:val="22"/>
        </w:rPr>
        <w:t>State</w:t>
      </w:r>
      <w:r w:rsidRPr="00264CD1">
        <w:rPr>
          <w:spacing w:val="-1"/>
          <w:sz w:val="22"/>
          <w:szCs w:val="22"/>
        </w:rPr>
        <w:t xml:space="preserve"> </w:t>
      </w:r>
      <w:r w:rsidRPr="00650F8F">
        <w:rPr>
          <w:spacing w:val="-1"/>
          <w:sz w:val="22"/>
          <w:szCs w:val="22"/>
        </w:rPr>
        <w:t>Government</w:t>
      </w:r>
      <w:r w:rsidRPr="00264CD1">
        <w:rPr>
          <w:spacing w:val="-1"/>
          <w:sz w:val="22"/>
          <w:szCs w:val="22"/>
        </w:rPr>
        <w:t xml:space="preserve"> </w:t>
      </w:r>
      <w:r w:rsidRPr="00650F8F">
        <w:rPr>
          <w:spacing w:val="-1"/>
          <w:sz w:val="22"/>
          <w:szCs w:val="22"/>
        </w:rPr>
        <w:t>in</w:t>
      </w:r>
      <w:r w:rsidRPr="00264CD1">
        <w:rPr>
          <w:spacing w:val="-1"/>
          <w:sz w:val="22"/>
          <w:szCs w:val="22"/>
        </w:rPr>
        <w:t xml:space="preserve"> a </w:t>
      </w:r>
      <w:r w:rsidRPr="00650F8F">
        <w:rPr>
          <w:spacing w:val="-1"/>
          <w:sz w:val="22"/>
          <w:szCs w:val="22"/>
        </w:rPr>
        <w:t>range</w:t>
      </w:r>
      <w:r w:rsidRPr="00264CD1">
        <w:rPr>
          <w:spacing w:val="-1"/>
          <w:sz w:val="22"/>
          <w:szCs w:val="22"/>
        </w:rPr>
        <w:t xml:space="preserve"> </w:t>
      </w:r>
      <w:r w:rsidRPr="00650F8F">
        <w:rPr>
          <w:spacing w:val="-1"/>
          <w:sz w:val="22"/>
          <w:szCs w:val="22"/>
        </w:rPr>
        <w:t>of</w:t>
      </w:r>
      <w:r w:rsidRPr="00264CD1">
        <w:rPr>
          <w:spacing w:val="-1"/>
          <w:sz w:val="22"/>
          <w:szCs w:val="22"/>
        </w:rPr>
        <w:t xml:space="preserve"> </w:t>
      </w:r>
      <w:r w:rsidRPr="00650F8F">
        <w:rPr>
          <w:spacing w:val="-1"/>
          <w:sz w:val="22"/>
          <w:szCs w:val="22"/>
        </w:rPr>
        <w:t>State</w:t>
      </w:r>
      <w:r w:rsidRPr="00264CD1">
        <w:rPr>
          <w:spacing w:val="-1"/>
          <w:sz w:val="22"/>
          <w:szCs w:val="22"/>
        </w:rPr>
        <w:t xml:space="preserve"> </w:t>
      </w:r>
      <w:r w:rsidRPr="00650F8F">
        <w:rPr>
          <w:spacing w:val="-1"/>
          <w:sz w:val="22"/>
          <w:szCs w:val="22"/>
        </w:rPr>
        <w:t>Government</w:t>
      </w:r>
      <w:r w:rsidRPr="00264CD1">
        <w:rPr>
          <w:spacing w:val="-1"/>
          <w:sz w:val="22"/>
          <w:szCs w:val="22"/>
        </w:rPr>
        <w:t xml:space="preserve"> </w:t>
      </w:r>
      <w:r w:rsidRPr="00650F8F">
        <w:rPr>
          <w:spacing w:val="-1"/>
          <w:sz w:val="22"/>
          <w:szCs w:val="22"/>
        </w:rPr>
        <w:t>Departments</w:t>
      </w:r>
      <w:r w:rsidRPr="00264CD1">
        <w:rPr>
          <w:spacing w:val="-1"/>
          <w:sz w:val="22"/>
          <w:szCs w:val="22"/>
        </w:rPr>
        <w:t xml:space="preserve"> </w:t>
      </w:r>
      <w:r w:rsidRPr="00650F8F">
        <w:rPr>
          <w:spacing w:val="-1"/>
          <w:sz w:val="22"/>
          <w:szCs w:val="22"/>
        </w:rPr>
        <w:t>and</w:t>
      </w:r>
      <w:r w:rsidRPr="00264CD1">
        <w:rPr>
          <w:spacing w:val="-1"/>
          <w:sz w:val="22"/>
          <w:szCs w:val="22"/>
        </w:rPr>
        <w:t xml:space="preserve"> </w:t>
      </w:r>
      <w:r w:rsidRPr="00650F8F">
        <w:rPr>
          <w:spacing w:val="-1"/>
          <w:sz w:val="22"/>
          <w:szCs w:val="22"/>
        </w:rPr>
        <w:t>is</w:t>
      </w:r>
      <w:r w:rsidRPr="00264CD1">
        <w:rPr>
          <w:spacing w:val="-1"/>
          <w:sz w:val="22"/>
          <w:szCs w:val="22"/>
        </w:rPr>
        <w:t xml:space="preserve"> </w:t>
      </w:r>
      <w:r w:rsidRPr="00650F8F">
        <w:rPr>
          <w:spacing w:val="-1"/>
          <w:sz w:val="22"/>
          <w:szCs w:val="22"/>
        </w:rPr>
        <w:t>recommended</w:t>
      </w:r>
      <w:r w:rsidRPr="00264CD1">
        <w:rPr>
          <w:spacing w:val="-1"/>
          <w:sz w:val="22"/>
          <w:szCs w:val="22"/>
        </w:rPr>
        <w:t xml:space="preserve"> </w:t>
      </w:r>
      <w:r w:rsidRPr="00650F8F">
        <w:rPr>
          <w:spacing w:val="-1"/>
          <w:sz w:val="22"/>
          <w:szCs w:val="22"/>
        </w:rPr>
        <w:t>that</w:t>
      </w:r>
      <w:r w:rsidRPr="00264CD1">
        <w:rPr>
          <w:spacing w:val="-1"/>
          <w:sz w:val="22"/>
          <w:szCs w:val="22"/>
        </w:rPr>
        <w:t xml:space="preserve"> a </w:t>
      </w:r>
      <w:r w:rsidRPr="00650F8F">
        <w:rPr>
          <w:spacing w:val="-1"/>
          <w:sz w:val="22"/>
          <w:szCs w:val="22"/>
        </w:rPr>
        <w:t>strong</w:t>
      </w:r>
      <w:r w:rsidRPr="00264CD1">
        <w:rPr>
          <w:spacing w:val="-1"/>
          <w:sz w:val="22"/>
          <w:szCs w:val="22"/>
        </w:rPr>
        <w:t xml:space="preserve"> </w:t>
      </w:r>
      <w:r w:rsidRPr="00650F8F">
        <w:rPr>
          <w:spacing w:val="-1"/>
          <w:sz w:val="22"/>
          <w:szCs w:val="22"/>
        </w:rPr>
        <w:t>focus</w:t>
      </w:r>
      <w:r w:rsidRPr="00264CD1">
        <w:rPr>
          <w:spacing w:val="-1"/>
          <w:sz w:val="22"/>
          <w:szCs w:val="22"/>
        </w:rPr>
        <w:t xml:space="preserve"> </w:t>
      </w:r>
      <w:r w:rsidRPr="00650F8F">
        <w:rPr>
          <w:spacing w:val="-1"/>
          <w:sz w:val="22"/>
          <w:szCs w:val="22"/>
        </w:rPr>
        <w:t>on</w:t>
      </w:r>
      <w:r w:rsidRPr="00264CD1">
        <w:rPr>
          <w:spacing w:val="-1"/>
          <w:sz w:val="22"/>
          <w:szCs w:val="22"/>
        </w:rPr>
        <w:t xml:space="preserve"> a </w:t>
      </w:r>
      <w:r w:rsidRPr="00650F8F">
        <w:rPr>
          <w:spacing w:val="-1"/>
          <w:sz w:val="22"/>
          <w:szCs w:val="22"/>
        </w:rPr>
        <w:t>presence</w:t>
      </w:r>
      <w:r w:rsidRPr="00264CD1">
        <w:rPr>
          <w:spacing w:val="-1"/>
          <w:sz w:val="22"/>
          <w:szCs w:val="22"/>
        </w:rPr>
        <w:t xml:space="preserve"> </w:t>
      </w:r>
      <w:r w:rsidRPr="00650F8F">
        <w:rPr>
          <w:spacing w:val="-1"/>
          <w:sz w:val="22"/>
          <w:szCs w:val="22"/>
        </w:rPr>
        <w:t>of</w:t>
      </w:r>
      <w:r w:rsidRPr="00264CD1">
        <w:rPr>
          <w:spacing w:val="-1"/>
          <w:sz w:val="22"/>
          <w:szCs w:val="22"/>
        </w:rPr>
        <w:t xml:space="preserve"> </w:t>
      </w:r>
      <w:r w:rsidRPr="00650F8F">
        <w:rPr>
          <w:spacing w:val="-1"/>
          <w:sz w:val="22"/>
          <w:szCs w:val="22"/>
        </w:rPr>
        <w:t>State</w:t>
      </w:r>
      <w:r w:rsidRPr="00264CD1">
        <w:rPr>
          <w:spacing w:val="-1"/>
          <w:sz w:val="22"/>
          <w:szCs w:val="22"/>
        </w:rPr>
        <w:t xml:space="preserve"> </w:t>
      </w:r>
      <w:r w:rsidRPr="00650F8F">
        <w:rPr>
          <w:spacing w:val="-1"/>
          <w:sz w:val="22"/>
          <w:szCs w:val="22"/>
        </w:rPr>
        <w:t>Government</w:t>
      </w:r>
      <w:r w:rsidRPr="00264CD1">
        <w:rPr>
          <w:spacing w:val="-1"/>
          <w:sz w:val="22"/>
          <w:szCs w:val="22"/>
        </w:rPr>
        <w:t xml:space="preserve"> </w:t>
      </w:r>
      <w:r w:rsidRPr="00650F8F">
        <w:rPr>
          <w:spacing w:val="-1"/>
          <w:sz w:val="22"/>
          <w:szCs w:val="22"/>
        </w:rPr>
        <w:t>Departments</w:t>
      </w:r>
      <w:r w:rsidRPr="00264CD1">
        <w:rPr>
          <w:spacing w:val="-1"/>
          <w:sz w:val="22"/>
          <w:szCs w:val="22"/>
        </w:rPr>
        <w:t xml:space="preserve"> </w:t>
      </w:r>
      <w:r w:rsidRPr="00650F8F">
        <w:rPr>
          <w:spacing w:val="-1"/>
          <w:sz w:val="22"/>
          <w:szCs w:val="22"/>
        </w:rPr>
        <w:t>in</w:t>
      </w:r>
      <w:r w:rsidRPr="00264CD1">
        <w:rPr>
          <w:spacing w:val="-1"/>
          <w:sz w:val="22"/>
          <w:szCs w:val="22"/>
        </w:rPr>
        <w:t xml:space="preserve"> </w:t>
      </w:r>
      <w:r w:rsidRPr="00650F8F">
        <w:rPr>
          <w:spacing w:val="-1"/>
          <w:sz w:val="22"/>
          <w:szCs w:val="22"/>
        </w:rPr>
        <w:t>the</w:t>
      </w:r>
      <w:r w:rsidRPr="00264CD1">
        <w:rPr>
          <w:spacing w:val="-1"/>
          <w:sz w:val="22"/>
          <w:szCs w:val="22"/>
        </w:rPr>
        <w:t xml:space="preserve"> </w:t>
      </w:r>
      <w:r w:rsidRPr="00650F8F">
        <w:rPr>
          <w:spacing w:val="-1"/>
          <w:sz w:val="22"/>
          <w:szCs w:val="22"/>
        </w:rPr>
        <w:t>region</w:t>
      </w:r>
      <w:r w:rsidRPr="00264CD1">
        <w:rPr>
          <w:spacing w:val="-1"/>
          <w:sz w:val="22"/>
          <w:szCs w:val="22"/>
        </w:rPr>
        <w:t xml:space="preserve"> </w:t>
      </w:r>
      <w:r w:rsidRPr="00650F8F">
        <w:rPr>
          <w:spacing w:val="-1"/>
          <w:sz w:val="22"/>
          <w:szCs w:val="22"/>
        </w:rPr>
        <w:t>is</w:t>
      </w:r>
      <w:r w:rsidRPr="00264CD1">
        <w:rPr>
          <w:spacing w:val="-1"/>
          <w:sz w:val="22"/>
          <w:szCs w:val="22"/>
        </w:rPr>
        <w:t xml:space="preserve"> </w:t>
      </w:r>
      <w:r w:rsidRPr="00650F8F">
        <w:rPr>
          <w:spacing w:val="-1"/>
          <w:sz w:val="22"/>
          <w:szCs w:val="22"/>
        </w:rPr>
        <w:t>pursued</w:t>
      </w:r>
      <w:r w:rsidRPr="00264CD1">
        <w:rPr>
          <w:spacing w:val="-1"/>
          <w:sz w:val="22"/>
          <w:szCs w:val="22"/>
        </w:rPr>
        <w:t xml:space="preserve"> </w:t>
      </w:r>
      <w:r w:rsidRPr="00650F8F">
        <w:rPr>
          <w:spacing w:val="-1"/>
          <w:sz w:val="22"/>
          <w:szCs w:val="22"/>
        </w:rPr>
        <w:t>and</w:t>
      </w:r>
      <w:r w:rsidRPr="00264CD1">
        <w:rPr>
          <w:spacing w:val="-1"/>
          <w:sz w:val="22"/>
          <w:szCs w:val="22"/>
        </w:rPr>
        <w:t xml:space="preserve"> </w:t>
      </w:r>
      <w:r w:rsidRPr="00650F8F">
        <w:rPr>
          <w:spacing w:val="-1"/>
          <w:sz w:val="22"/>
          <w:szCs w:val="22"/>
        </w:rPr>
        <w:t>where</w:t>
      </w:r>
      <w:r w:rsidRPr="00264CD1">
        <w:rPr>
          <w:spacing w:val="-1"/>
          <w:sz w:val="22"/>
          <w:szCs w:val="22"/>
        </w:rPr>
        <w:t xml:space="preserve"> </w:t>
      </w:r>
      <w:r w:rsidRPr="00650F8F">
        <w:rPr>
          <w:spacing w:val="-1"/>
          <w:sz w:val="22"/>
          <w:szCs w:val="22"/>
        </w:rPr>
        <w:t>possible</w:t>
      </w:r>
      <w:r w:rsidRPr="00264CD1">
        <w:rPr>
          <w:spacing w:val="-1"/>
          <w:sz w:val="22"/>
          <w:szCs w:val="22"/>
        </w:rPr>
        <w:t xml:space="preserve"> opportunities to co-locate Local Government and these department be </w:t>
      </w:r>
      <w:r w:rsidRPr="00650F8F">
        <w:rPr>
          <w:spacing w:val="-1"/>
          <w:sz w:val="22"/>
          <w:szCs w:val="22"/>
        </w:rPr>
        <w:t>resourced</w:t>
      </w:r>
      <w:r w:rsidRPr="00264CD1">
        <w:rPr>
          <w:spacing w:val="-1"/>
          <w:sz w:val="22"/>
          <w:szCs w:val="22"/>
        </w:rPr>
        <w:t xml:space="preserve"> </w:t>
      </w:r>
      <w:r w:rsidRPr="00650F8F">
        <w:rPr>
          <w:spacing w:val="-1"/>
          <w:sz w:val="22"/>
          <w:szCs w:val="22"/>
        </w:rPr>
        <w:t>to</w:t>
      </w:r>
      <w:r w:rsidRPr="00264CD1">
        <w:rPr>
          <w:spacing w:val="-1"/>
          <w:sz w:val="22"/>
          <w:szCs w:val="22"/>
        </w:rPr>
        <w:t xml:space="preserve"> </w:t>
      </w:r>
      <w:r w:rsidRPr="00650F8F">
        <w:rPr>
          <w:spacing w:val="-1"/>
          <w:sz w:val="22"/>
          <w:szCs w:val="22"/>
        </w:rPr>
        <w:t>maximise</w:t>
      </w:r>
      <w:r w:rsidRPr="00264CD1">
        <w:rPr>
          <w:spacing w:val="-1"/>
          <w:sz w:val="22"/>
          <w:szCs w:val="22"/>
        </w:rPr>
        <w:t xml:space="preserve"> </w:t>
      </w:r>
      <w:r w:rsidRPr="00650F8F">
        <w:rPr>
          <w:spacing w:val="-1"/>
          <w:sz w:val="22"/>
          <w:szCs w:val="22"/>
        </w:rPr>
        <w:t>the</w:t>
      </w:r>
      <w:r w:rsidRPr="00264CD1">
        <w:rPr>
          <w:spacing w:val="-1"/>
          <w:sz w:val="22"/>
          <w:szCs w:val="22"/>
        </w:rPr>
        <w:t xml:space="preserve"> </w:t>
      </w:r>
      <w:r w:rsidRPr="00650F8F">
        <w:rPr>
          <w:spacing w:val="-1"/>
          <w:sz w:val="22"/>
          <w:szCs w:val="22"/>
        </w:rPr>
        <w:t>benefit</w:t>
      </w:r>
      <w:r w:rsidRPr="00264CD1">
        <w:rPr>
          <w:spacing w:val="-1"/>
          <w:sz w:val="22"/>
          <w:szCs w:val="22"/>
        </w:rPr>
        <w:t xml:space="preserve"> of the partnerships coming out of co-location.</w:t>
      </w:r>
    </w:p>
    <w:p w:rsidR="00855A4A" w:rsidRPr="00264CD1" w:rsidRDefault="00264CD1" w:rsidP="00043194">
      <w:pPr>
        <w:pStyle w:val="Heading2"/>
        <w:spacing w:after="240"/>
      </w:pPr>
      <w:r w:rsidRPr="00264CD1">
        <w:t>Employment &amp; Economy</w:t>
      </w:r>
    </w:p>
    <w:p w:rsidR="00855A4A" w:rsidRPr="00264CD1" w:rsidRDefault="00264CD1" w:rsidP="00650F8F">
      <w:pPr>
        <w:pStyle w:val="BodyText"/>
        <w:spacing w:after="240"/>
        <w:ind w:left="-567" w:right="-122"/>
        <w:rPr>
          <w:spacing w:val="-1"/>
          <w:sz w:val="22"/>
          <w:szCs w:val="22"/>
        </w:rPr>
      </w:pPr>
      <w:r w:rsidRPr="00264CD1">
        <w:rPr>
          <w:spacing w:val="-1"/>
          <w:sz w:val="22"/>
          <w:szCs w:val="22"/>
        </w:rPr>
        <w:t>Traditionally the Rural City of Wangaratta has relied very heavily on the manufacturing sector with a very strong emphasis on textiles in addition to other manufacturers and producers. As is the case across Victoria and the Nation, there has been a decline in manufacturing generally and this impact has been felt within the local economy for the RCOW. This has led to the need to diversify the focus for growth for the economy and   ongoing employment, with sectors such as health, retail, agriculture and other public services becoming more and more important.</w:t>
      </w:r>
    </w:p>
    <w:p w:rsidR="00855A4A" w:rsidRPr="00264CD1" w:rsidRDefault="00264CD1" w:rsidP="00650F8F">
      <w:pPr>
        <w:pStyle w:val="BodyText"/>
        <w:spacing w:after="240"/>
        <w:ind w:left="-567" w:right="-122"/>
        <w:rPr>
          <w:spacing w:val="-1"/>
          <w:sz w:val="22"/>
          <w:szCs w:val="22"/>
        </w:rPr>
      </w:pPr>
      <w:r w:rsidRPr="00264CD1">
        <w:rPr>
          <w:spacing w:val="-1"/>
          <w:sz w:val="22"/>
          <w:szCs w:val="22"/>
        </w:rPr>
        <w:t xml:space="preserve">In areas like North East Victoria, tourism is vitally important to the local economy and our view is Tourism Victoria are not doing a particularly effective job of servicing tourism in regional Victoria. We have a very active and successful tourism board in the North East which receives limited funding from Tourism Victoria and is often frustrated by a lack of coordination and consultation with us a key North Eastern Victoria tourism peak </w:t>
      </w:r>
      <w:r w:rsidR="00043194" w:rsidRPr="00264CD1">
        <w:rPr>
          <w:spacing w:val="-1"/>
          <w:sz w:val="22"/>
          <w:szCs w:val="22"/>
        </w:rPr>
        <w:t>body. Engagement</w:t>
      </w:r>
      <w:r w:rsidRPr="00264CD1">
        <w:rPr>
          <w:spacing w:val="-1"/>
          <w:sz w:val="22"/>
          <w:szCs w:val="22"/>
        </w:rPr>
        <w:t xml:space="preserve"> by Tourism Victoria with the regions needs to improve and greater resources or at least more efficient use of resources into the regions should be encouraged. Tourism Victoria would do well to adopt a similar model to Regional Development Victoria providing a presence of resourced offices within the regions to work to develop a regional tourism strategy in visitations. In fact we would argue that Tourism Victoria could actually be subsumed into Regional Development Victoria as a specific portfolio focus area of the greater issue of regional development.</w:t>
      </w:r>
    </w:p>
    <w:p w:rsidR="00855A4A" w:rsidRPr="00264CD1" w:rsidRDefault="00264CD1" w:rsidP="00043194">
      <w:pPr>
        <w:pStyle w:val="Heading2"/>
        <w:spacing w:after="240"/>
      </w:pPr>
      <w:r w:rsidRPr="00264CD1">
        <w:t>Infrastructure</w:t>
      </w:r>
    </w:p>
    <w:p w:rsidR="00855A4A" w:rsidRPr="00043194" w:rsidRDefault="00264CD1" w:rsidP="00264CD1">
      <w:pPr>
        <w:pStyle w:val="BodyText"/>
        <w:spacing w:after="240"/>
        <w:ind w:left="-567" w:right="-122"/>
        <w:rPr>
          <w:rStyle w:val="Heading2Char"/>
        </w:rPr>
      </w:pPr>
      <w:r w:rsidRPr="00264CD1">
        <w:rPr>
          <w:spacing w:val="-1"/>
          <w:sz w:val="22"/>
          <w:szCs w:val="22"/>
        </w:rPr>
        <w:t xml:space="preserve">The government’s commitment to provide a stream of funding for the development and growth of regional cities is very welcome and it is anticipated that this review will help direct the most effective expenditure of that program and more efficient delivery of services in partnership between State and </w:t>
      </w:r>
      <w:r w:rsidRPr="00043194">
        <w:rPr>
          <w:rStyle w:val="Heading2Char"/>
        </w:rPr>
        <w:t>Local Government.</w:t>
      </w:r>
    </w:p>
    <w:p w:rsidR="00855A4A" w:rsidRPr="00264CD1" w:rsidRDefault="00264CD1" w:rsidP="00043194">
      <w:pPr>
        <w:pStyle w:val="BodyText"/>
        <w:spacing w:after="240"/>
        <w:ind w:left="-567" w:right="-122"/>
        <w:rPr>
          <w:spacing w:val="-1"/>
          <w:sz w:val="22"/>
          <w:szCs w:val="22"/>
        </w:rPr>
      </w:pPr>
      <w:r w:rsidRPr="00264CD1">
        <w:rPr>
          <w:spacing w:val="-1"/>
          <w:sz w:val="22"/>
          <w:szCs w:val="22"/>
        </w:rPr>
        <w:t xml:space="preserve">One of the keys to encourage economic development within cities like Wangaratta is investment in </w:t>
      </w:r>
      <w:r w:rsidRPr="00264CD1">
        <w:rPr>
          <w:spacing w:val="-1"/>
          <w:sz w:val="22"/>
          <w:szCs w:val="22"/>
        </w:rPr>
        <w:lastRenderedPageBreak/>
        <w:t>infrastructure such as roads and drainage which are a major issue for us. Opportunities for investment in some of the more costly infrastructure makes broader development on both the commercial and domestic scale more affordable, therefore stimulating investment opportunities for housing and employment and growth in the local economy. Regional Development Victoria’s role in the delivery of these projects is very important and it is our view that this has been done quite successfully in the North East.</w:t>
      </w:r>
    </w:p>
    <w:p w:rsidR="00855A4A" w:rsidRPr="00264CD1" w:rsidRDefault="00264CD1" w:rsidP="00264CD1">
      <w:pPr>
        <w:pStyle w:val="BodyText"/>
        <w:spacing w:after="240"/>
        <w:ind w:left="-567" w:right="-122"/>
        <w:rPr>
          <w:spacing w:val="-1"/>
          <w:sz w:val="22"/>
          <w:szCs w:val="22"/>
        </w:rPr>
      </w:pPr>
      <w:r w:rsidRPr="00264CD1">
        <w:rPr>
          <w:spacing w:val="-1"/>
          <w:sz w:val="22"/>
          <w:szCs w:val="22"/>
        </w:rPr>
        <w:t>Another critical piece of regional infrastructure in Wangaratta is the Airport which is currently well under-utilised but has the capacity to provide a local transport hub being very central to both the Hume Freeway, the Murray Valley Highway, the Melbourne-Sydney train line and as a regional airport. We have numerous enquiries looking for private investment opportunities to develop facilities on that site however development is somewhat limited at the moment due to inundation issues. We are currently working with the North East Catchment Management Authority to identify solutions to this. Cooperation from State Government Departments and a stream of infrastructure funding to enable this would be a good investment.</w:t>
      </w:r>
    </w:p>
    <w:p w:rsidR="00855A4A" w:rsidRPr="00043194" w:rsidRDefault="00264CD1" w:rsidP="00043194">
      <w:pPr>
        <w:pStyle w:val="Heading2"/>
        <w:spacing w:after="240"/>
      </w:pPr>
      <w:r w:rsidRPr="00043194">
        <w:t>Strategic Planning</w:t>
      </w:r>
    </w:p>
    <w:p w:rsidR="00855A4A" w:rsidRPr="00264CD1" w:rsidRDefault="00264CD1" w:rsidP="00264CD1">
      <w:pPr>
        <w:pStyle w:val="BodyText"/>
        <w:spacing w:after="240"/>
        <w:ind w:left="-567" w:right="-122"/>
        <w:rPr>
          <w:spacing w:val="-1"/>
          <w:sz w:val="22"/>
          <w:szCs w:val="22"/>
        </w:rPr>
      </w:pPr>
      <w:r w:rsidRPr="00264CD1">
        <w:rPr>
          <w:spacing w:val="-1"/>
          <w:sz w:val="22"/>
          <w:szCs w:val="22"/>
        </w:rPr>
        <w:t>A great deal of work has also gone on within the Hume Region which the Rural City of Wangaratta is a partner in to develop the Hume Strategy and the Hume Regional Growth Plan. Good collaborative work has   happened across Local Government, State Government and other authorities to establish regional priorities; however, the implementation of these regional priorities is often hampered by the absence of the funding beyond the initial strategy development to actually implement priority recommendations. Making these key regional strategies key criteria for significant funding would help more effectively and efficiently allocate whatever resources are available. Having said this, there needs to remain some flexibility for localised priorities on a Council by Council basis without reference to these broader regional strategies.</w:t>
      </w:r>
    </w:p>
    <w:p w:rsidR="00855A4A" w:rsidRPr="00043194" w:rsidRDefault="00264CD1" w:rsidP="00043194">
      <w:pPr>
        <w:pStyle w:val="Heading2"/>
        <w:spacing w:after="240"/>
      </w:pPr>
      <w:r w:rsidRPr="00043194">
        <w:rPr>
          <w:spacing w:val="-1"/>
        </w:rPr>
        <w:t>Key</w:t>
      </w:r>
      <w:r w:rsidRPr="00043194">
        <w:rPr>
          <w:spacing w:val="-3"/>
        </w:rPr>
        <w:t xml:space="preserve"> </w:t>
      </w:r>
      <w:r w:rsidRPr="00043194">
        <w:t>Issues: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Returning to the Rural City of Wangaratta specifically, some key points we would like to make are as follows: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A range of State Government Departments as tenants of the Wangaratta Government Centre provides for very effective and efficient partnerships and a more streamlined delivery of strategies and projects.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With the contraction of manufacturing, ongoing job attraction and retention is greatly assisted by the presence of these government services and we would argue the focus on this presence need to be maintained and where possible they should grow.</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The focus of Regional Development Victoria needs to maintain a very broad regional focus and vision, and not be too distracted or involved in smaller local issues, which are more likely the domain of local government.</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Funding programs through all departments including Regional Development Victoria need to have fast turnaround times with less steps and processes to go through, and a coordinated approach across government departments to ensure maximum effectiveness through leverage of a range of funds into more streamlined projects.</w:t>
      </w:r>
      <w:bookmarkStart w:id="0" w:name="_GoBack"/>
      <w:bookmarkEnd w:id="0"/>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One of the key focuses of this review should be to ensure that opportunities to leverage Local, State and Federal funding across the three levels of government are maintained and encouraged particularly for the development and implementation of regional priorities.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 xml:space="preserve">Regional Development Victoria’s role could be further strengthened by providing greater autonomy to regional staff with the allocation of some discretionary funding, and greater </w:t>
      </w:r>
      <w:r w:rsidRPr="00BD6F9F">
        <w:rPr>
          <w:spacing w:val="-1"/>
          <w:sz w:val="22"/>
          <w:szCs w:val="22"/>
        </w:rPr>
        <w:lastRenderedPageBreak/>
        <w:t>capacity to make policy decisions at the local level to achieve better outcomes more quickly in the regions (it is our view that sometimes the significance of local and regional issues get lost when they have to go to “head office” for decisions).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Allocations to Sport and Recreation Victoria have been very low for a number of years with very little growth. This is an incredibly important program to rural and regional areas; greater allocations would encourage much better outcomes, help support greater health outcomes in rural and regional areas thus helping to reduce the growing cost of delivering health services across the regions.</w:t>
      </w:r>
    </w:p>
    <w:p w:rsidR="00855A4A" w:rsidRPr="00BD6F9F" w:rsidRDefault="00264CD1" w:rsidP="00BD6F9F">
      <w:pPr>
        <w:pStyle w:val="BodyText"/>
        <w:numPr>
          <w:ilvl w:val="0"/>
          <w:numId w:val="2"/>
        </w:numPr>
        <w:spacing w:after="240"/>
        <w:ind w:right="-122"/>
        <w:rPr>
          <w:spacing w:val="-1"/>
          <w:sz w:val="22"/>
          <w:szCs w:val="22"/>
        </w:rPr>
      </w:pPr>
      <w:r w:rsidRPr="00BD6F9F">
        <w:rPr>
          <w:spacing w:val="-1"/>
          <w:sz w:val="22"/>
          <w:szCs w:val="22"/>
        </w:rPr>
        <w:t>Regional Development Victoria’s role needs to be broader than just providing funding. Sufficient resources are required for them to be able to provide strong advice and support within the regions, encouraging business connections and collaborations, and brokerage with other departments and programs and philanthropic organisations should be encouraged.</w:t>
      </w:r>
    </w:p>
    <w:p w:rsidR="00855A4A" w:rsidRPr="00BD6F9F" w:rsidRDefault="00264CD1" w:rsidP="00BD6F9F">
      <w:pPr>
        <w:pStyle w:val="BodyText"/>
        <w:spacing w:before="69" w:after="240"/>
        <w:ind w:left="-567" w:right="-122"/>
        <w:rPr>
          <w:sz w:val="22"/>
          <w:szCs w:val="22"/>
        </w:rPr>
      </w:pPr>
      <w:r w:rsidRPr="00BD6F9F">
        <w:rPr>
          <w:spacing w:val="-1"/>
          <w:sz w:val="22"/>
          <w:szCs w:val="22"/>
        </w:rPr>
        <w:t>Finally,</w:t>
      </w:r>
      <w:r w:rsidRPr="00BD6F9F">
        <w:rPr>
          <w:spacing w:val="-7"/>
          <w:sz w:val="22"/>
          <w:szCs w:val="22"/>
        </w:rPr>
        <w:t xml:space="preserve"> </w:t>
      </w:r>
      <w:r w:rsidRPr="00BD6F9F">
        <w:rPr>
          <w:spacing w:val="-1"/>
          <w:sz w:val="22"/>
          <w:szCs w:val="22"/>
        </w:rPr>
        <w:t>we</w:t>
      </w:r>
      <w:r w:rsidRPr="00BD6F9F">
        <w:rPr>
          <w:spacing w:val="-7"/>
          <w:sz w:val="22"/>
          <w:szCs w:val="22"/>
        </w:rPr>
        <w:t xml:space="preserve"> </w:t>
      </w:r>
      <w:r w:rsidRPr="00BD6F9F">
        <w:rPr>
          <w:spacing w:val="-1"/>
          <w:sz w:val="22"/>
          <w:szCs w:val="22"/>
        </w:rPr>
        <w:t>support</w:t>
      </w:r>
      <w:r w:rsidRPr="00BD6F9F">
        <w:rPr>
          <w:spacing w:val="-7"/>
          <w:sz w:val="22"/>
          <w:szCs w:val="22"/>
        </w:rPr>
        <w:t xml:space="preserve"> </w:t>
      </w:r>
      <w:r w:rsidRPr="00BD6F9F">
        <w:rPr>
          <w:spacing w:val="-1"/>
          <w:sz w:val="22"/>
          <w:szCs w:val="22"/>
        </w:rPr>
        <w:t>the</w:t>
      </w:r>
      <w:r w:rsidRPr="00BD6F9F">
        <w:rPr>
          <w:spacing w:val="-7"/>
          <w:sz w:val="22"/>
          <w:szCs w:val="22"/>
        </w:rPr>
        <w:t xml:space="preserve"> </w:t>
      </w:r>
      <w:r w:rsidRPr="00BD6F9F">
        <w:rPr>
          <w:spacing w:val="-1"/>
          <w:sz w:val="22"/>
          <w:szCs w:val="22"/>
        </w:rPr>
        <w:t>strategic</w:t>
      </w:r>
      <w:r w:rsidRPr="00BD6F9F">
        <w:rPr>
          <w:spacing w:val="-7"/>
          <w:sz w:val="22"/>
          <w:szCs w:val="22"/>
        </w:rPr>
        <w:t xml:space="preserve"> </w:t>
      </w:r>
      <w:r w:rsidRPr="00BD6F9F">
        <w:rPr>
          <w:spacing w:val="-1"/>
          <w:sz w:val="22"/>
          <w:szCs w:val="22"/>
        </w:rPr>
        <w:t>relocation</w:t>
      </w:r>
      <w:r w:rsidRPr="00BD6F9F">
        <w:rPr>
          <w:spacing w:val="-7"/>
          <w:sz w:val="22"/>
          <w:szCs w:val="22"/>
        </w:rPr>
        <w:t xml:space="preserve"> </w:t>
      </w:r>
      <w:r w:rsidRPr="00BD6F9F">
        <w:rPr>
          <w:sz w:val="22"/>
          <w:szCs w:val="22"/>
        </w:rPr>
        <w:t>of</w:t>
      </w:r>
      <w:r w:rsidRPr="00BD6F9F">
        <w:rPr>
          <w:spacing w:val="-7"/>
          <w:sz w:val="22"/>
          <w:szCs w:val="22"/>
        </w:rPr>
        <w:t xml:space="preserve"> </w:t>
      </w:r>
      <w:r w:rsidRPr="00BD6F9F">
        <w:rPr>
          <w:sz w:val="22"/>
          <w:szCs w:val="22"/>
        </w:rPr>
        <w:t>other</w:t>
      </w:r>
      <w:r w:rsidRPr="00BD6F9F">
        <w:rPr>
          <w:spacing w:val="-7"/>
          <w:sz w:val="22"/>
          <w:szCs w:val="22"/>
        </w:rPr>
        <w:t xml:space="preserve"> </w:t>
      </w:r>
      <w:r w:rsidRPr="00BD6F9F">
        <w:rPr>
          <w:sz w:val="22"/>
          <w:szCs w:val="22"/>
        </w:rPr>
        <w:t>agencies</w:t>
      </w:r>
      <w:r w:rsidRPr="00BD6F9F">
        <w:rPr>
          <w:spacing w:val="-7"/>
          <w:sz w:val="22"/>
          <w:szCs w:val="22"/>
        </w:rPr>
        <w:t xml:space="preserve"> </w:t>
      </w:r>
      <w:r w:rsidRPr="00BD6F9F">
        <w:rPr>
          <w:sz w:val="22"/>
          <w:szCs w:val="22"/>
        </w:rPr>
        <w:t>to</w:t>
      </w:r>
      <w:r w:rsidRPr="00BD6F9F">
        <w:rPr>
          <w:spacing w:val="-7"/>
          <w:sz w:val="22"/>
          <w:szCs w:val="22"/>
        </w:rPr>
        <w:t xml:space="preserve"> </w:t>
      </w:r>
      <w:r w:rsidRPr="00BD6F9F">
        <w:rPr>
          <w:sz w:val="22"/>
          <w:szCs w:val="22"/>
        </w:rPr>
        <w:t>regional</w:t>
      </w:r>
      <w:r w:rsidRPr="00BD6F9F">
        <w:rPr>
          <w:spacing w:val="23"/>
          <w:w w:val="99"/>
          <w:sz w:val="22"/>
          <w:szCs w:val="22"/>
        </w:rPr>
        <w:t xml:space="preserve"> </w:t>
      </w:r>
      <w:r w:rsidRPr="00BD6F9F">
        <w:rPr>
          <w:sz w:val="22"/>
          <w:szCs w:val="22"/>
        </w:rPr>
        <w:t>areas</w:t>
      </w:r>
      <w:r w:rsidRPr="00BD6F9F">
        <w:rPr>
          <w:spacing w:val="-9"/>
          <w:sz w:val="22"/>
          <w:szCs w:val="22"/>
        </w:rPr>
        <w:t xml:space="preserve"> </w:t>
      </w:r>
      <w:r w:rsidRPr="00BD6F9F">
        <w:rPr>
          <w:sz w:val="22"/>
          <w:szCs w:val="22"/>
        </w:rPr>
        <w:t>such</w:t>
      </w:r>
      <w:r w:rsidRPr="00BD6F9F">
        <w:rPr>
          <w:spacing w:val="-8"/>
          <w:sz w:val="22"/>
          <w:szCs w:val="22"/>
        </w:rPr>
        <w:t xml:space="preserve"> </w:t>
      </w:r>
      <w:r w:rsidRPr="00BD6F9F">
        <w:rPr>
          <w:sz w:val="22"/>
          <w:szCs w:val="22"/>
        </w:rPr>
        <w:t>as</w:t>
      </w:r>
      <w:r w:rsidRPr="00BD6F9F">
        <w:rPr>
          <w:spacing w:val="-8"/>
          <w:sz w:val="22"/>
          <w:szCs w:val="22"/>
        </w:rPr>
        <w:t xml:space="preserve"> </w:t>
      </w:r>
      <w:r w:rsidRPr="00BD6F9F">
        <w:rPr>
          <w:sz w:val="22"/>
          <w:szCs w:val="22"/>
        </w:rPr>
        <w:t>the</w:t>
      </w:r>
      <w:r w:rsidRPr="00BD6F9F">
        <w:rPr>
          <w:spacing w:val="-8"/>
          <w:sz w:val="22"/>
          <w:szCs w:val="22"/>
        </w:rPr>
        <w:t xml:space="preserve"> </w:t>
      </w:r>
      <w:r w:rsidRPr="00BD6F9F">
        <w:rPr>
          <w:sz w:val="22"/>
          <w:szCs w:val="22"/>
        </w:rPr>
        <w:t>Transport</w:t>
      </w:r>
      <w:r w:rsidRPr="00BD6F9F">
        <w:rPr>
          <w:spacing w:val="-8"/>
          <w:sz w:val="22"/>
          <w:szCs w:val="22"/>
        </w:rPr>
        <w:t xml:space="preserve"> </w:t>
      </w:r>
      <w:r w:rsidRPr="00BD6F9F">
        <w:rPr>
          <w:spacing w:val="-1"/>
          <w:sz w:val="22"/>
          <w:szCs w:val="22"/>
        </w:rPr>
        <w:t>Accident</w:t>
      </w:r>
      <w:r w:rsidRPr="00BD6F9F">
        <w:rPr>
          <w:spacing w:val="-9"/>
          <w:sz w:val="22"/>
          <w:szCs w:val="22"/>
        </w:rPr>
        <w:t xml:space="preserve"> </w:t>
      </w:r>
      <w:r w:rsidRPr="00BD6F9F">
        <w:rPr>
          <w:sz w:val="22"/>
          <w:szCs w:val="22"/>
        </w:rPr>
        <w:t>Commission,</w:t>
      </w:r>
      <w:r w:rsidRPr="00BD6F9F">
        <w:rPr>
          <w:spacing w:val="-8"/>
          <w:sz w:val="22"/>
          <w:szCs w:val="22"/>
        </w:rPr>
        <w:t xml:space="preserve"> </w:t>
      </w:r>
      <w:r w:rsidRPr="00BD6F9F">
        <w:rPr>
          <w:sz w:val="22"/>
          <w:szCs w:val="22"/>
        </w:rPr>
        <w:t>State</w:t>
      </w:r>
      <w:r w:rsidRPr="00BD6F9F">
        <w:rPr>
          <w:spacing w:val="-8"/>
          <w:sz w:val="22"/>
          <w:szCs w:val="22"/>
        </w:rPr>
        <w:t xml:space="preserve"> </w:t>
      </w:r>
      <w:r w:rsidRPr="00BD6F9F">
        <w:rPr>
          <w:sz w:val="22"/>
          <w:szCs w:val="22"/>
        </w:rPr>
        <w:t>Revenue</w:t>
      </w:r>
      <w:r w:rsidRPr="00BD6F9F">
        <w:rPr>
          <w:spacing w:val="26"/>
          <w:w w:val="99"/>
          <w:sz w:val="22"/>
          <w:szCs w:val="22"/>
        </w:rPr>
        <w:t xml:space="preserve"> </w:t>
      </w:r>
      <w:r w:rsidRPr="00BD6F9F">
        <w:rPr>
          <w:spacing w:val="-1"/>
          <w:sz w:val="22"/>
          <w:szCs w:val="22"/>
        </w:rPr>
        <w:t>Office,</w:t>
      </w:r>
      <w:r w:rsidRPr="00BD6F9F">
        <w:rPr>
          <w:spacing w:val="-8"/>
          <w:sz w:val="22"/>
          <w:szCs w:val="22"/>
        </w:rPr>
        <w:t xml:space="preserve"> </w:t>
      </w:r>
      <w:r w:rsidRPr="00BD6F9F">
        <w:rPr>
          <w:spacing w:val="-1"/>
          <w:sz w:val="22"/>
          <w:szCs w:val="22"/>
        </w:rPr>
        <w:t>Rural</w:t>
      </w:r>
      <w:r w:rsidRPr="00BD6F9F">
        <w:rPr>
          <w:spacing w:val="-7"/>
          <w:sz w:val="22"/>
          <w:szCs w:val="22"/>
        </w:rPr>
        <w:t xml:space="preserve"> </w:t>
      </w:r>
      <w:r w:rsidRPr="00BD6F9F">
        <w:rPr>
          <w:spacing w:val="-1"/>
          <w:sz w:val="22"/>
          <w:szCs w:val="22"/>
        </w:rPr>
        <w:t>Finance</w:t>
      </w:r>
      <w:r w:rsidRPr="00BD6F9F">
        <w:rPr>
          <w:spacing w:val="-8"/>
          <w:sz w:val="22"/>
          <w:szCs w:val="22"/>
        </w:rPr>
        <w:t xml:space="preserve"> </w:t>
      </w:r>
      <w:r w:rsidRPr="00BD6F9F">
        <w:rPr>
          <w:spacing w:val="-1"/>
          <w:sz w:val="22"/>
          <w:szCs w:val="22"/>
        </w:rPr>
        <w:t>and</w:t>
      </w:r>
      <w:r w:rsidRPr="00BD6F9F">
        <w:rPr>
          <w:spacing w:val="-7"/>
          <w:sz w:val="22"/>
          <w:szCs w:val="22"/>
        </w:rPr>
        <w:t xml:space="preserve"> </w:t>
      </w:r>
      <w:r w:rsidRPr="00BD6F9F">
        <w:rPr>
          <w:spacing w:val="-1"/>
          <w:sz w:val="22"/>
          <w:szCs w:val="22"/>
        </w:rPr>
        <w:t>the</w:t>
      </w:r>
      <w:r w:rsidRPr="00BD6F9F">
        <w:rPr>
          <w:spacing w:val="-7"/>
          <w:sz w:val="22"/>
          <w:szCs w:val="22"/>
        </w:rPr>
        <w:t xml:space="preserve"> </w:t>
      </w:r>
      <w:r w:rsidRPr="00BD6F9F">
        <w:rPr>
          <w:spacing w:val="-1"/>
          <w:sz w:val="22"/>
          <w:szCs w:val="22"/>
        </w:rPr>
        <w:t>recent</w:t>
      </w:r>
      <w:r w:rsidRPr="00BD6F9F">
        <w:rPr>
          <w:spacing w:val="-8"/>
          <w:sz w:val="22"/>
          <w:szCs w:val="22"/>
        </w:rPr>
        <w:t xml:space="preserve"> </w:t>
      </w:r>
      <w:r w:rsidRPr="00BD6F9F">
        <w:rPr>
          <w:spacing w:val="-1"/>
          <w:sz w:val="22"/>
          <w:szCs w:val="22"/>
        </w:rPr>
        <w:t>Vic</w:t>
      </w:r>
      <w:r w:rsidRPr="00BD6F9F">
        <w:rPr>
          <w:spacing w:val="-7"/>
          <w:sz w:val="22"/>
          <w:szCs w:val="22"/>
        </w:rPr>
        <w:t xml:space="preserve"> </w:t>
      </w:r>
      <w:r w:rsidRPr="00BD6F9F">
        <w:rPr>
          <w:spacing w:val="-1"/>
          <w:sz w:val="22"/>
          <w:szCs w:val="22"/>
        </w:rPr>
        <w:t>Roads</w:t>
      </w:r>
      <w:r w:rsidRPr="00BD6F9F">
        <w:rPr>
          <w:spacing w:val="-8"/>
          <w:sz w:val="22"/>
          <w:szCs w:val="22"/>
        </w:rPr>
        <w:t xml:space="preserve"> </w:t>
      </w:r>
      <w:r w:rsidRPr="00BD6F9F">
        <w:rPr>
          <w:spacing w:val="-1"/>
          <w:sz w:val="22"/>
          <w:szCs w:val="22"/>
        </w:rPr>
        <w:t>re-location</w:t>
      </w:r>
      <w:r w:rsidRPr="00BD6F9F">
        <w:rPr>
          <w:spacing w:val="-7"/>
          <w:sz w:val="22"/>
          <w:szCs w:val="22"/>
        </w:rPr>
        <w:t xml:space="preserve"> </w:t>
      </w:r>
      <w:r w:rsidRPr="00BD6F9F">
        <w:rPr>
          <w:spacing w:val="-1"/>
          <w:sz w:val="22"/>
          <w:szCs w:val="22"/>
        </w:rPr>
        <w:t>proposal.</w:t>
      </w:r>
    </w:p>
    <w:p w:rsidR="00BD6F9F" w:rsidRDefault="00264CD1" w:rsidP="00043194">
      <w:pPr>
        <w:pStyle w:val="BodyText"/>
        <w:spacing w:after="240"/>
        <w:ind w:left="-567" w:right="-122"/>
        <w:rPr>
          <w:sz w:val="22"/>
          <w:szCs w:val="22"/>
        </w:rPr>
      </w:pPr>
      <w:r w:rsidRPr="00BD6F9F">
        <w:rPr>
          <w:sz w:val="22"/>
          <w:szCs w:val="22"/>
        </w:rPr>
        <w:t>We</w:t>
      </w:r>
      <w:r w:rsidRPr="00BD6F9F">
        <w:rPr>
          <w:spacing w:val="-7"/>
          <w:sz w:val="22"/>
          <w:szCs w:val="22"/>
        </w:rPr>
        <w:t xml:space="preserve"> </w:t>
      </w:r>
      <w:r w:rsidRPr="00BD6F9F">
        <w:rPr>
          <w:sz w:val="22"/>
          <w:szCs w:val="22"/>
        </w:rPr>
        <w:t>argue</w:t>
      </w:r>
      <w:r w:rsidRPr="00BD6F9F">
        <w:rPr>
          <w:spacing w:val="-6"/>
          <w:sz w:val="22"/>
          <w:szCs w:val="22"/>
        </w:rPr>
        <w:t xml:space="preserve"> </w:t>
      </w:r>
      <w:r w:rsidRPr="00BD6F9F">
        <w:rPr>
          <w:sz w:val="22"/>
          <w:szCs w:val="22"/>
        </w:rPr>
        <w:t>that</w:t>
      </w:r>
      <w:r w:rsidRPr="00BD6F9F">
        <w:rPr>
          <w:spacing w:val="-6"/>
          <w:sz w:val="22"/>
          <w:szCs w:val="22"/>
        </w:rPr>
        <w:t xml:space="preserve"> </w:t>
      </w:r>
      <w:r w:rsidRPr="00BD6F9F">
        <w:rPr>
          <w:sz w:val="22"/>
          <w:szCs w:val="22"/>
        </w:rPr>
        <w:t>elements</w:t>
      </w:r>
      <w:r w:rsidRPr="00BD6F9F">
        <w:rPr>
          <w:spacing w:val="-7"/>
          <w:sz w:val="22"/>
          <w:szCs w:val="22"/>
        </w:rPr>
        <w:t xml:space="preserve"> </w:t>
      </w:r>
      <w:r w:rsidRPr="00BD6F9F">
        <w:rPr>
          <w:sz w:val="22"/>
          <w:szCs w:val="22"/>
        </w:rPr>
        <w:t>of</w:t>
      </w:r>
      <w:r w:rsidRPr="00BD6F9F">
        <w:rPr>
          <w:spacing w:val="-6"/>
          <w:sz w:val="22"/>
          <w:szCs w:val="22"/>
        </w:rPr>
        <w:t xml:space="preserve"> </w:t>
      </w:r>
      <w:r w:rsidRPr="00BD6F9F">
        <w:rPr>
          <w:sz w:val="22"/>
          <w:szCs w:val="22"/>
        </w:rPr>
        <w:t>these</w:t>
      </w:r>
      <w:r w:rsidRPr="00BD6F9F">
        <w:rPr>
          <w:spacing w:val="-6"/>
          <w:sz w:val="22"/>
          <w:szCs w:val="22"/>
        </w:rPr>
        <w:t xml:space="preserve"> </w:t>
      </w:r>
      <w:r w:rsidRPr="00BD6F9F">
        <w:rPr>
          <w:spacing w:val="-1"/>
          <w:sz w:val="22"/>
          <w:szCs w:val="22"/>
        </w:rPr>
        <w:t>relocations</w:t>
      </w:r>
      <w:r w:rsidRPr="00BD6F9F">
        <w:rPr>
          <w:spacing w:val="-7"/>
          <w:sz w:val="22"/>
          <w:szCs w:val="22"/>
        </w:rPr>
        <w:t xml:space="preserve"> </w:t>
      </w:r>
      <w:r w:rsidRPr="00BD6F9F">
        <w:rPr>
          <w:spacing w:val="-1"/>
          <w:sz w:val="22"/>
          <w:szCs w:val="22"/>
        </w:rPr>
        <w:t>could</w:t>
      </w:r>
      <w:r w:rsidRPr="00BD6F9F">
        <w:rPr>
          <w:spacing w:val="-6"/>
          <w:sz w:val="22"/>
          <w:szCs w:val="22"/>
        </w:rPr>
        <w:t xml:space="preserve"> </w:t>
      </w:r>
      <w:r w:rsidRPr="00BD6F9F">
        <w:rPr>
          <w:spacing w:val="-1"/>
          <w:sz w:val="22"/>
          <w:szCs w:val="22"/>
        </w:rPr>
        <w:t>be</w:t>
      </w:r>
      <w:r w:rsidRPr="00BD6F9F">
        <w:rPr>
          <w:spacing w:val="-6"/>
          <w:sz w:val="22"/>
          <w:szCs w:val="22"/>
        </w:rPr>
        <w:t xml:space="preserve"> </w:t>
      </w:r>
      <w:r w:rsidRPr="00BD6F9F">
        <w:rPr>
          <w:spacing w:val="-1"/>
          <w:sz w:val="22"/>
          <w:szCs w:val="22"/>
        </w:rPr>
        <w:t>positioned</w:t>
      </w:r>
      <w:r w:rsidRPr="00BD6F9F">
        <w:rPr>
          <w:spacing w:val="-7"/>
          <w:sz w:val="22"/>
          <w:szCs w:val="22"/>
        </w:rPr>
        <w:t xml:space="preserve"> </w:t>
      </w:r>
      <w:r w:rsidRPr="00BD6F9F">
        <w:rPr>
          <w:spacing w:val="-1"/>
          <w:sz w:val="22"/>
          <w:szCs w:val="22"/>
        </w:rPr>
        <w:t>in</w:t>
      </w:r>
      <w:r w:rsidRPr="00BD6F9F">
        <w:rPr>
          <w:spacing w:val="-6"/>
          <w:sz w:val="22"/>
          <w:szCs w:val="22"/>
        </w:rPr>
        <w:t xml:space="preserve"> </w:t>
      </w:r>
      <w:r w:rsidRPr="00BD6F9F">
        <w:rPr>
          <w:spacing w:val="-1"/>
          <w:sz w:val="22"/>
          <w:szCs w:val="22"/>
        </w:rPr>
        <w:t>cities</w:t>
      </w:r>
      <w:r w:rsidRPr="00BD6F9F">
        <w:rPr>
          <w:spacing w:val="28"/>
          <w:w w:val="99"/>
          <w:sz w:val="22"/>
          <w:szCs w:val="22"/>
        </w:rPr>
        <w:t xml:space="preserve"> </w:t>
      </w:r>
      <w:r w:rsidRPr="00BD6F9F">
        <w:rPr>
          <w:sz w:val="22"/>
          <w:szCs w:val="22"/>
        </w:rPr>
        <w:t>other</w:t>
      </w:r>
      <w:r w:rsidRPr="00BD6F9F">
        <w:rPr>
          <w:spacing w:val="-8"/>
          <w:sz w:val="22"/>
          <w:szCs w:val="22"/>
        </w:rPr>
        <w:t xml:space="preserve"> </w:t>
      </w:r>
      <w:r w:rsidRPr="00BD6F9F">
        <w:rPr>
          <w:sz w:val="22"/>
          <w:szCs w:val="22"/>
        </w:rPr>
        <w:t>than</w:t>
      </w:r>
      <w:r w:rsidRPr="00BD6F9F">
        <w:rPr>
          <w:spacing w:val="-8"/>
          <w:sz w:val="22"/>
          <w:szCs w:val="22"/>
        </w:rPr>
        <w:t xml:space="preserve"> </w:t>
      </w:r>
      <w:r w:rsidRPr="00BD6F9F">
        <w:rPr>
          <w:sz w:val="22"/>
          <w:szCs w:val="22"/>
        </w:rPr>
        <w:t>Bendigo,</w:t>
      </w:r>
      <w:r w:rsidRPr="00BD6F9F">
        <w:rPr>
          <w:spacing w:val="-8"/>
          <w:sz w:val="22"/>
          <w:szCs w:val="22"/>
        </w:rPr>
        <w:t xml:space="preserve"> </w:t>
      </w:r>
      <w:r w:rsidRPr="00BD6F9F">
        <w:rPr>
          <w:sz w:val="22"/>
          <w:szCs w:val="22"/>
        </w:rPr>
        <w:t>Ballarat</w:t>
      </w:r>
      <w:r w:rsidRPr="00BD6F9F">
        <w:rPr>
          <w:spacing w:val="-8"/>
          <w:sz w:val="22"/>
          <w:szCs w:val="22"/>
        </w:rPr>
        <w:t xml:space="preserve"> </w:t>
      </w:r>
      <w:r w:rsidRPr="00BD6F9F">
        <w:rPr>
          <w:sz w:val="22"/>
          <w:szCs w:val="22"/>
        </w:rPr>
        <w:t>and</w:t>
      </w:r>
      <w:r w:rsidRPr="00BD6F9F">
        <w:rPr>
          <w:spacing w:val="-7"/>
          <w:sz w:val="22"/>
          <w:szCs w:val="22"/>
        </w:rPr>
        <w:t xml:space="preserve"> </w:t>
      </w:r>
      <w:r w:rsidRPr="00BD6F9F">
        <w:rPr>
          <w:spacing w:val="-1"/>
          <w:sz w:val="22"/>
          <w:szCs w:val="22"/>
        </w:rPr>
        <w:t>Geelong</w:t>
      </w:r>
      <w:r w:rsidRPr="00BD6F9F">
        <w:rPr>
          <w:spacing w:val="-8"/>
          <w:sz w:val="22"/>
          <w:szCs w:val="22"/>
        </w:rPr>
        <w:t xml:space="preserve"> </w:t>
      </w:r>
      <w:r w:rsidRPr="00BD6F9F">
        <w:rPr>
          <w:sz w:val="22"/>
          <w:szCs w:val="22"/>
        </w:rPr>
        <w:t>to</w:t>
      </w:r>
      <w:r w:rsidRPr="00BD6F9F">
        <w:rPr>
          <w:spacing w:val="-8"/>
          <w:sz w:val="22"/>
          <w:szCs w:val="22"/>
        </w:rPr>
        <w:t xml:space="preserve"> </w:t>
      </w:r>
      <w:r w:rsidRPr="00BD6F9F">
        <w:rPr>
          <w:sz w:val="22"/>
          <w:szCs w:val="22"/>
        </w:rPr>
        <w:t>encourage</w:t>
      </w:r>
      <w:r w:rsidRPr="00BD6F9F">
        <w:rPr>
          <w:spacing w:val="-8"/>
          <w:sz w:val="22"/>
          <w:szCs w:val="22"/>
        </w:rPr>
        <w:t xml:space="preserve"> </w:t>
      </w:r>
      <w:r w:rsidRPr="00BD6F9F">
        <w:rPr>
          <w:sz w:val="22"/>
          <w:szCs w:val="22"/>
        </w:rPr>
        <w:t>the</w:t>
      </w:r>
      <w:r w:rsidRPr="00BD6F9F">
        <w:rPr>
          <w:spacing w:val="-8"/>
          <w:sz w:val="22"/>
          <w:szCs w:val="22"/>
        </w:rPr>
        <w:t xml:space="preserve"> </w:t>
      </w:r>
      <w:r w:rsidRPr="00BD6F9F">
        <w:rPr>
          <w:sz w:val="22"/>
          <w:szCs w:val="22"/>
        </w:rPr>
        <w:t>government</w:t>
      </w:r>
      <w:r w:rsidRPr="00BD6F9F">
        <w:rPr>
          <w:spacing w:val="26"/>
          <w:w w:val="99"/>
          <w:sz w:val="22"/>
          <w:szCs w:val="22"/>
        </w:rPr>
        <w:t xml:space="preserve"> </w:t>
      </w:r>
      <w:r w:rsidRPr="00BD6F9F">
        <w:rPr>
          <w:spacing w:val="-1"/>
          <w:sz w:val="22"/>
          <w:szCs w:val="22"/>
        </w:rPr>
        <w:t>policy</w:t>
      </w:r>
      <w:r w:rsidRPr="00BD6F9F">
        <w:rPr>
          <w:spacing w:val="-8"/>
          <w:sz w:val="22"/>
          <w:szCs w:val="22"/>
        </w:rPr>
        <w:t xml:space="preserve"> </w:t>
      </w:r>
      <w:r w:rsidRPr="00BD6F9F">
        <w:rPr>
          <w:spacing w:val="-1"/>
          <w:sz w:val="22"/>
          <w:szCs w:val="22"/>
        </w:rPr>
        <w:t>of</w:t>
      </w:r>
      <w:r w:rsidRPr="00BD6F9F">
        <w:rPr>
          <w:spacing w:val="-7"/>
          <w:sz w:val="22"/>
          <w:szCs w:val="22"/>
        </w:rPr>
        <w:t xml:space="preserve"> </w:t>
      </w:r>
      <w:r w:rsidRPr="00BD6F9F">
        <w:rPr>
          <w:spacing w:val="-1"/>
          <w:sz w:val="22"/>
          <w:szCs w:val="22"/>
        </w:rPr>
        <w:t>growing</w:t>
      </w:r>
      <w:r w:rsidRPr="00BD6F9F">
        <w:rPr>
          <w:spacing w:val="-8"/>
          <w:sz w:val="22"/>
          <w:szCs w:val="22"/>
        </w:rPr>
        <w:t xml:space="preserve"> </w:t>
      </w:r>
      <w:r w:rsidRPr="00BD6F9F">
        <w:rPr>
          <w:spacing w:val="-1"/>
          <w:sz w:val="22"/>
          <w:szCs w:val="22"/>
        </w:rPr>
        <w:t>the</w:t>
      </w:r>
      <w:r w:rsidRPr="00BD6F9F">
        <w:rPr>
          <w:spacing w:val="-7"/>
          <w:sz w:val="22"/>
          <w:szCs w:val="22"/>
        </w:rPr>
        <w:t xml:space="preserve"> </w:t>
      </w:r>
      <w:r w:rsidRPr="00BD6F9F">
        <w:rPr>
          <w:spacing w:val="-1"/>
          <w:sz w:val="22"/>
          <w:szCs w:val="22"/>
        </w:rPr>
        <w:t>regions,</w:t>
      </w:r>
      <w:r w:rsidRPr="00BD6F9F">
        <w:rPr>
          <w:spacing w:val="-7"/>
          <w:sz w:val="22"/>
          <w:szCs w:val="22"/>
        </w:rPr>
        <w:t xml:space="preserve"> </w:t>
      </w:r>
      <w:r w:rsidRPr="00BD6F9F">
        <w:rPr>
          <w:spacing w:val="-1"/>
          <w:sz w:val="22"/>
          <w:szCs w:val="22"/>
        </w:rPr>
        <w:t>which</w:t>
      </w:r>
      <w:r w:rsidRPr="00BD6F9F">
        <w:rPr>
          <w:spacing w:val="-8"/>
          <w:sz w:val="22"/>
          <w:szCs w:val="22"/>
        </w:rPr>
        <w:t xml:space="preserve"> </w:t>
      </w:r>
      <w:r w:rsidRPr="00BD6F9F">
        <w:rPr>
          <w:sz w:val="22"/>
          <w:szCs w:val="22"/>
        </w:rPr>
        <w:t>requires</w:t>
      </w:r>
      <w:r w:rsidRPr="00BD6F9F">
        <w:rPr>
          <w:spacing w:val="-7"/>
          <w:sz w:val="22"/>
          <w:szCs w:val="22"/>
        </w:rPr>
        <w:t xml:space="preserve"> </w:t>
      </w:r>
      <w:r w:rsidRPr="00BD6F9F">
        <w:rPr>
          <w:sz w:val="22"/>
          <w:szCs w:val="22"/>
        </w:rPr>
        <w:t>good</w:t>
      </w:r>
      <w:r w:rsidRPr="00BD6F9F">
        <w:rPr>
          <w:spacing w:val="-7"/>
          <w:sz w:val="22"/>
          <w:szCs w:val="22"/>
        </w:rPr>
        <w:t xml:space="preserve"> </w:t>
      </w:r>
      <w:r w:rsidRPr="00BD6F9F">
        <w:rPr>
          <w:sz w:val="22"/>
          <w:szCs w:val="22"/>
        </w:rPr>
        <w:t>job</w:t>
      </w:r>
      <w:r w:rsidRPr="00BD6F9F">
        <w:rPr>
          <w:spacing w:val="-8"/>
          <w:sz w:val="22"/>
          <w:szCs w:val="22"/>
        </w:rPr>
        <w:t xml:space="preserve"> </w:t>
      </w:r>
      <w:r w:rsidRPr="00BD6F9F">
        <w:rPr>
          <w:sz w:val="22"/>
          <w:szCs w:val="22"/>
        </w:rPr>
        <w:t>opportunities,</w:t>
      </w:r>
      <w:r w:rsidRPr="00BD6F9F">
        <w:rPr>
          <w:spacing w:val="30"/>
          <w:w w:val="99"/>
          <w:sz w:val="22"/>
          <w:szCs w:val="22"/>
        </w:rPr>
        <w:t xml:space="preserve"> </w:t>
      </w:r>
      <w:r w:rsidRPr="00BD6F9F">
        <w:rPr>
          <w:sz w:val="22"/>
          <w:szCs w:val="22"/>
        </w:rPr>
        <w:t>supported</w:t>
      </w:r>
      <w:r w:rsidRPr="00BD6F9F">
        <w:rPr>
          <w:spacing w:val="-9"/>
          <w:sz w:val="22"/>
          <w:szCs w:val="22"/>
        </w:rPr>
        <w:t xml:space="preserve"> </w:t>
      </w:r>
      <w:r w:rsidRPr="00BD6F9F">
        <w:rPr>
          <w:sz w:val="22"/>
          <w:szCs w:val="22"/>
        </w:rPr>
        <w:t>by</w:t>
      </w:r>
      <w:r w:rsidRPr="00BD6F9F">
        <w:rPr>
          <w:spacing w:val="-9"/>
          <w:sz w:val="22"/>
          <w:szCs w:val="22"/>
        </w:rPr>
        <w:t xml:space="preserve"> </w:t>
      </w:r>
      <w:r w:rsidRPr="00BD6F9F">
        <w:rPr>
          <w:sz w:val="22"/>
          <w:szCs w:val="22"/>
        </w:rPr>
        <w:t>the</w:t>
      </w:r>
      <w:r w:rsidRPr="00BD6F9F">
        <w:rPr>
          <w:spacing w:val="-8"/>
          <w:sz w:val="22"/>
          <w:szCs w:val="22"/>
        </w:rPr>
        <w:t xml:space="preserve"> </w:t>
      </w:r>
      <w:r w:rsidRPr="00BD6F9F">
        <w:rPr>
          <w:sz w:val="22"/>
          <w:szCs w:val="22"/>
        </w:rPr>
        <w:t>development</w:t>
      </w:r>
      <w:r w:rsidRPr="00BD6F9F">
        <w:rPr>
          <w:spacing w:val="-9"/>
          <w:sz w:val="22"/>
          <w:szCs w:val="22"/>
        </w:rPr>
        <w:t xml:space="preserve"> </w:t>
      </w:r>
      <w:r w:rsidRPr="00BD6F9F">
        <w:rPr>
          <w:sz w:val="22"/>
          <w:szCs w:val="22"/>
        </w:rPr>
        <w:t>of</w:t>
      </w:r>
      <w:r w:rsidRPr="00BD6F9F">
        <w:rPr>
          <w:spacing w:val="-9"/>
          <w:sz w:val="22"/>
          <w:szCs w:val="22"/>
        </w:rPr>
        <w:t xml:space="preserve"> </w:t>
      </w:r>
      <w:r w:rsidRPr="00BD6F9F">
        <w:rPr>
          <w:sz w:val="22"/>
          <w:szCs w:val="22"/>
        </w:rPr>
        <w:t>high</w:t>
      </w:r>
      <w:r w:rsidRPr="00BD6F9F">
        <w:rPr>
          <w:spacing w:val="-9"/>
          <w:sz w:val="22"/>
          <w:szCs w:val="22"/>
        </w:rPr>
        <w:t xml:space="preserve"> </w:t>
      </w:r>
      <w:r w:rsidRPr="00BD6F9F">
        <w:rPr>
          <w:spacing w:val="-1"/>
          <w:sz w:val="22"/>
          <w:szCs w:val="22"/>
        </w:rPr>
        <w:t>quality</w:t>
      </w:r>
      <w:r w:rsidRPr="00BD6F9F">
        <w:rPr>
          <w:spacing w:val="-8"/>
          <w:sz w:val="22"/>
          <w:szCs w:val="22"/>
        </w:rPr>
        <w:t xml:space="preserve"> </w:t>
      </w:r>
      <w:r w:rsidRPr="00BD6F9F">
        <w:rPr>
          <w:spacing w:val="-1"/>
          <w:sz w:val="22"/>
          <w:szCs w:val="22"/>
        </w:rPr>
        <w:t>community</w:t>
      </w:r>
      <w:r w:rsidRPr="00BD6F9F">
        <w:rPr>
          <w:spacing w:val="-9"/>
          <w:sz w:val="22"/>
          <w:szCs w:val="22"/>
        </w:rPr>
        <w:t xml:space="preserve"> </w:t>
      </w:r>
      <w:r w:rsidRPr="00BD6F9F">
        <w:rPr>
          <w:spacing w:val="-1"/>
          <w:sz w:val="22"/>
          <w:szCs w:val="22"/>
        </w:rPr>
        <w:t>infrastructure</w:t>
      </w:r>
      <w:r w:rsidRPr="00BD6F9F">
        <w:rPr>
          <w:spacing w:val="24"/>
          <w:w w:val="99"/>
          <w:sz w:val="22"/>
          <w:szCs w:val="22"/>
        </w:rPr>
        <w:t xml:space="preserve"> </w:t>
      </w:r>
      <w:r w:rsidRPr="00BD6F9F">
        <w:rPr>
          <w:sz w:val="22"/>
          <w:szCs w:val="22"/>
        </w:rPr>
        <w:t>and</w:t>
      </w:r>
      <w:r w:rsidRPr="00BD6F9F">
        <w:rPr>
          <w:spacing w:val="-14"/>
          <w:sz w:val="22"/>
          <w:szCs w:val="22"/>
        </w:rPr>
        <w:t xml:space="preserve"> </w:t>
      </w:r>
      <w:r w:rsidRPr="00BD6F9F">
        <w:rPr>
          <w:sz w:val="22"/>
          <w:szCs w:val="22"/>
        </w:rPr>
        <w:t>housing</w:t>
      </w:r>
      <w:r w:rsidRPr="00BD6F9F">
        <w:rPr>
          <w:spacing w:val="-13"/>
          <w:sz w:val="22"/>
          <w:szCs w:val="22"/>
        </w:rPr>
        <w:t xml:space="preserve"> </w:t>
      </w:r>
      <w:r w:rsidRPr="00BD6F9F">
        <w:rPr>
          <w:sz w:val="22"/>
          <w:szCs w:val="22"/>
        </w:rPr>
        <w:t>opportunities.</w:t>
      </w:r>
    </w:p>
    <w:p w:rsidR="00855A4A" w:rsidRPr="00043194" w:rsidRDefault="00264CD1" w:rsidP="00043194">
      <w:pPr>
        <w:spacing w:after="240"/>
        <w:ind w:left="-567"/>
        <w:rPr>
          <w:rFonts w:ascii="Arial" w:eastAsia="Arial" w:hAnsi="Arial"/>
        </w:rPr>
      </w:pPr>
      <w:r w:rsidRPr="00043194">
        <w:rPr>
          <w:rFonts w:ascii="Arial" w:eastAsia="Arial" w:hAnsi="Arial"/>
        </w:rPr>
        <w:t>We would be happy to elaborate further on our submission and thank you for the opportunity.</w:t>
      </w:r>
    </w:p>
    <w:p w:rsidR="00855A4A" w:rsidRPr="00BD6F9F" w:rsidRDefault="00264CD1" w:rsidP="00BD6F9F">
      <w:pPr>
        <w:pStyle w:val="BodyText"/>
        <w:spacing w:after="240"/>
        <w:ind w:left="-567" w:right="-122"/>
        <w:rPr>
          <w:sz w:val="22"/>
          <w:szCs w:val="22"/>
        </w:rPr>
      </w:pPr>
      <w:r w:rsidRPr="00BD6F9F">
        <w:rPr>
          <w:spacing w:val="-1"/>
          <w:sz w:val="22"/>
          <w:szCs w:val="22"/>
        </w:rPr>
        <w:t>Yours</w:t>
      </w:r>
      <w:r w:rsidRPr="00BD6F9F">
        <w:rPr>
          <w:spacing w:val="-16"/>
          <w:sz w:val="22"/>
          <w:szCs w:val="22"/>
        </w:rPr>
        <w:t xml:space="preserve"> </w:t>
      </w:r>
      <w:r w:rsidRPr="00BD6F9F">
        <w:rPr>
          <w:spacing w:val="-1"/>
          <w:sz w:val="22"/>
          <w:szCs w:val="22"/>
        </w:rPr>
        <w:t>sincerely</w:t>
      </w:r>
    </w:p>
    <w:p w:rsidR="00855A4A" w:rsidRPr="00BD6F9F" w:rsidRDefault="00264CD1" w:rsidP="00BD6F9F">
      <w:pPr>
        <w:spacing w:after="240" w:line="200" w:lineRule="atLeast"/>
        <w:ind w:left="-567" w:right="-122"/>
        <w:rPr>
          <w:rFonts w:ascii="Arial" w:eastAsia="Arial" w:hAnsi="Arial" w:cs="Arial"/>
        </w:rPr>
      </w:pPr>
      <w:r w:rsidRPr="00BD6F9F">
        <w:rPr>
          <w:rFonts w:ascii="Arial" w:eastAsia="Arial" w:hAnsi="Arial" w:cs="Arial"/>
          <w:noProof/>
          <w:lang w:val="en-AU" w:eastAsia="en-AU"/>
        </w:rPr>
        <w:drawing>
          <wp:inline distT="0" distB="0" distL="0" distR="0" wp14:anchorId="3F8AE1B5" wp14:editId="4E01AAFA">
            <wp:extent cx="1285566" cy="747140"/>
            <wp:effectExtent l="0" t="0" r="0" b="0"/>
            <wp:docPr id="1" name="image2.png" descr="Signature of Brendan McGrath, chief executive officer of Rural City of Wangaratta Council."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285566" cy="747140"/>
                    </a:xfrm>
                    <a:prstGeom prst="rect">
                      <a:avLst/>
                    </a:prstGeom>
                  </pic:spPr>
                </pic:pic>
              </a:graphicData>
            </a:graphic>
          </wp:inline>
        </w:drawing>
      </w:r>
    </w:p>
    <w:p w:rsidR="00855A4A" w:rsidRPr="00BD6F9F" w:rsidRDefault="00264CD1" w:rsidP="00650F8F">
      <w:pPr>
        <w:pStyle w:val="BodyText"/>
        <w:ind w:left="-567" w:right="-122"/>
        <w:rPr>
          <w:sz w:val="22"/>
          <w:szCs w:val="22"/>
        </w:rPr>
      </w:pPr>
      <w:r w:rsidRPr="00BD6F9F">
        <w:rPr>
          <w:spacing w:val="-1"/>
          <w:sz w:val="22"/>
          <w:szCs w:val="22"/>
        </w:rPr>
        <w:t>Brendan</w:t>
      </w:r>
      <w:r w:rsidRPr="00BD6F9F">
        <w:rPr>
          <w:spacing w:val="-19"/>
          <w:sz w:val="22"/>
          <w:szCs w:val="22"/>
        </w:rPr>
        <w:t xml:space="preserve"> </w:t>
      </w:r>
      <w:r w:rsidRPr="00BD6F9F">
        <w:rPr>
          <w:spacing w:val="-1"/>
          <w:sz w:val="22"/>
          <w:szCs w:val="22"/>
        </w:rPr>
        <w:t>McGrath</w:t>
      </w:r>
    </w:p>
    <w:p w:rsidR="00855A4A" w:rsidRPr="00BD6F9F" w:rsidRDefault="00BD6F9F" w:rsidP="00043194">
      <w:pPr>
        <w:pStyle w:val="Heading1"/>
      </w:pPr>
      <w:r w:rsidRPr="00BD6F9F">
        <w:t>Chief</w:t>
      </w:r>
      <w:r w:rsidRPr="00BD6F9F">
        <w:rPr>
          <w:spacing w:val="-16"/>
        </w:rPr>
        <w:t xml:space="preserve"> </w:t>
      </w:r>
      <w:r w:rsidRPr="00BD6F9F">
        <w:t>Executive</w:t>
      </w:r>
      <w:r w:rsidRPr="00BD6F9F">
        <w:rPr>
          <w:spacing w:val="-16"/>
        </w:rPr>
        <w:t xml:space="preserve"> </w:t>
      </w:r>
      <w:r w:rsidRPr="00BD6F9F">
        <w:t>Officer</w:t>
      </w:r>
    </w:p>
    <w:sectPr w:rsidR="00855A4A" w:rsidRPr="00BD6F9F">
      <w:headerReference w:type="default" r:id="rId9"/>
      <w:pgSz w:w="11910" w:h="16840"/>
      <w:pgMar w:top="1600" w:right="12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D1" w:rsidRDefault="00264CD1" w:rsidP="00650F8F">
      <w:r>
        <w:separator/>
      </w:r>
    </w:p>
  </w:endnote>
  <w:endnote w:type="continuationSeparator" w:id="0">
    <w:p w:rsidR="00264CD1" w:rsidRDefault="00264CD1" w:rsidP="006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D1" w:rsidRDefault="00264CD1" w:rsidP="00650F8F">
      <w:r>
        <w:separator/>
      </w:r>
    </w:p>
  </w:footnote>
  <w:footnote w:type="continuationSeparator" w:id="0">
    <w:p w:rsidR="00264CD1" w:rsidRDefault="00264CD1" w:rsidP="0065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F" w:rsidRPr="00DF1EFA" w:rsidRDefault="00B057C2" w:rsidP="00BD6F9F">
    <w:pPr>
      <w:ind w:left="-567"/>
      <w:rPr>
        <w:rFonts w:ascii="Arial"/>
        <w:b/>
        <w:color w:val="000080"/>
        <w:spacing w:val="-1"/>
        <w:sz w:val="18"/>
        <w:szCs w:val="18"/>
      </w:rPr>
    </w:pPr>
    <w:r>
      <w:rPr>
        <w:b/>
        <w:bCs/>
        <w:noProof/>
        <w:lang w:val="en-AU" w:eastAsia="en-AU"/>
      </w:rPr>
      <w:drawing>
        <wp:anchor distT="0" distB="0" distL="114300" distR="114300" simplePos="0" relativeHeight="251659264" behindDoc="0" locked="0" layoutInCell="1" allowOverlap="1" wp14:anchorId="55291A15" wp14:editId="24DA8E05">
          <wp:simplePos x="0" y="0"/>
          <wp:positionH relativeFrom="page">
            <wp:posOffset>6017067</wp:posOffset>
          </wp:positionH>
          <wp:positionV relativeFrom="paragraph">
            <wp:posOffset>-172444</wp:posOffset>
          </wp:positionV>
          <wp:extent cx="1062355" cy="1031875"/>
          <wp:effectExtent l="0" t="0" r="0" b="0"/>
          <wp:wrapNone/>
          <wp:docPr id="2" name="Picture 2" descr="Rural City of Wangaratta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9F" w:rsidRPr="00DF1EFA">
      <w:rPr>
        <w:rFonts w:ascii="Arial"/>
        <w:b/>
        <w:color w:val="000080"/>
        <w:spacing w:val="-1"/>
        <w:sz w:val="18"/>
        <w:szCs w:val="18"/>
      </w:rPr>
      <w:t>Rural City of Wangaratta</w:t>
    </w:r>
    <w:r w:rsidRPr="00B057C2">
      <w:rPr>
        <w:b/>
        <w:bCs/>
        <w:noProof/>
        <w:lang w:val="en-AU" w:eastAsia="en-AU"/>
      </w:rPr>
      <w:t xml:space="preserve"> </w:t>
    </w:r>
  </w:p>
  <w:p w:rsidR="00BD6F9F" w:rsidRDefault="00BD6F9F" w:rsidP="00BD6F9F">
    <w:pPr>
      <w:ind w:left="-567"/>
      <w:rPr>
        <w:rFonts w:ascii="Arial"/>
        <w:color w:val="000080"/>
        <w:spacing w:val="-1"/>
        <w:sz w:val="14"/>
      </w:rPr>
    </w:pPr>
    <w:r w:rsidRPr="00DF1EFA">
      <w:rPr>
        <w:rFonts w:ascii="Arial"/>
        <w:color w:val="000080"/>
        <w:spacing w:val="-1"/>
        <w:sz w:val="14"/>
      </w:rPr>
      <w:t xml:space="preserve">Wangaratta Government Centre, </w:t>
    </w:r>
  </w:p>
  <w:p w:rsidR="00BD6F9F" w:rsidRDefault="00BD6F9F" w:rsidP="00BD6F9F">
    <w:pPr>
      <w:ind w:left="-567"/>
      <w:rPr>
        <w:rFonts w:ascii="Arial"/>
        <w:color w:val="000080"/>
        <w:spacing w:val="-1"/>
        <w:sz w:val="14"/>
      </w:rPr>
    </w:pPr>
    <w:r w:rsidRPr="00DF1EFA">
      <w:rPr>
        <w:rFonts w:ascii="Arial"/>
        <w:color w:val="000080"/>
        <w:spacing w:val="-1"/>
        <w:sz w:val="14"/>
      </w:rPr>
      <w:t xml:space="preserve">62-68  Ovens Street, </w:t>
    </w:r>
  </w:p>
  <w:p w:rsidR="00BD6F9F" w:rsidRPr="00DF1EFA" w:rsidRDefault="00BD6F9F" w:rsidP="00BD6F9F">
    <w:pPr>
      <w:ind w:left="-567"/>
      <w:rPr>
        <w:rFonts w:ascii="Arial"/>
        <w:color w:val="000080"/>
        <w:spacing w:val="-1"/>
        <w:sz w:val="14"/>
      </w:rPr>
    </w:pPr>
    <w:r w:rsidRPr="00DF1EFA">
      <w:rPr>
        <w:rFonts w:ascii="Arial"/>
        <w:color w:val="000080"/>
        <w:spacing w:val="-1"/>
        <w:sz w:val="14"/>
      </w:rPr>
      <w:t>Wangaratta VIC 3677</w:t>
    </w:r>
  </w:p>
  <w:p w:rsidR="00BD6F9F" w:rsidRDefault="00BD6F9F" w:rsidP="00BD6F9F">
    <w:pPr>
      <w:ind w:left="-567"/>
      <w:rPr>
        <w:rFonts w:ascii="Arial"/>
        <w:color w:val="000080"/>
        <w:spacing w:val="-1"/>
        <w:sz w:val="14"/>
      </w:rPr>
    </w:pPr>
    <w:r w:rsidRPr="00DF1EFA">
      <w:rPr>
        <w:rFonts w:ascii="Arial"/>
        <w:color w:val="000080"/>
        <w:spacing w:val="-1"/>
        <w:sz w:val="14"/>
      </w:rPr>
      <w:t xml:space="preserve">T: 03 5722 0888, </w:t>
    </w:r>
  </w:p>
  <w:p w:rsidR="00BD6F9F" w:rsidRDefault="00BD6F9F" w:rsidP="00BD6F9F">
    <w:pPr>
      <w:ind w:left="-567"/>
      <w:rPr>
        <w:rFonts w:ascii="Arial"/>
        <w:color w:val="000080"/>
        <w:spacing w:val="-1"/>
        <w:sz w:val="14"/>
      </w:rPr>
    </w:pPr>
    <w:r w:rsidRPr="00DF1EFA">
      <w:rPr>
        <w:rFonts w:ascii="Arial"/>
        <w:color w:val="000080"/>
        <w:spacing w:val="-1"/>
        <w:sz w:val="14"/>
      </w:rPr>
      <w:t xml:space="preserve">Fax: 03 5721 9526, </w:t>
    </w:r>
  </w:p>
  <w:p w:rsidR="00BD6F9F" w:rsidRPr="00DF1EFA" w:rsidRDefault="00BD6F9F" w:rsidP="00BD6F9F">
    <w:pPr>
      <w:ind w:left="-567"/>
      <w:rPr>
        <w:rFonts w:ascii="Arial"/>
        <w:color w:val="000080"/>
        <w:spacing w:val="-1"/>
        <w:sz w:val="14"/>
      </w:rPr>
    </w:pPr>
    <w:r w:rsidRPr="00DF1EFA">
      <w:rPr>
        <w:rFonts w:ascii="Arial"/>
        <w:color w:val="000080"/>
        <w:spacing w:val="-1"/>
        <w:sz w:val="14"/>
      </w:rPr>
      <w:t xml:space="preserve">Email: </w:t>
    </w:r>
    <w:hyperlink r:id="rId2" w:history="1">
      <w:r w:rsidRPr="00DF1EFA">
        <w:rPr>
          <w:rFonts w:ascii="Arial"/>
          <w:color w:val="000080"/>
          <w:spacing w:val="-1"/>
          <w:sz w:val="14"/>
        </w:rPr>
        <w:t>council@wangaratta.vic.gov.au</w:t>
      </w:r>
    </w:hyperlink>
  </w:p>
  <w:p w:rsidR="00BD6F9F" w:rsidRPr="00DF1EFA" w:rsidRDefault="00BD6F9F" w:rsidP="00BD6F9F">
    <w:pPr>
      <w:spacing w:after="240"/>
      <w:ind w:left="-567"/>
      <w:rPr>
        <w:rFonts w:ascii="Arial"/>
        <w:color w:val="000080"/>
        <w:spacing w:val="-1"/>
        <w:sz w:val="14"/>
      </w:rPr>
    </w:pPr>
    <w:r w:rsidRPr="00DF1EFA">
      <w:rPr>
        <w:rFonts w:ascii="Arial"/>
        <w:color w:val="000080"/>
        <w:spacing w:val="-1"/>
        <w:sz w:val="14"/>
      </w:rPr>
      <w:t>www.wangaratta.vic.gov.au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D0F08"/>
    <w:multiLevelType w:val="hybridMultilevel"/>
    <w:tmpl w:val="B85667C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nsid w:val="7E4D2DFB"/>
    <w:multiLevelType w:val="hybridMultilevel"/>
    <w:tmpl w:val="8A4E5480"/>
    <w:lvl w:ilvl="0" w:tplc="4482827A">
      <w:start w:val="1"/>
      <w:numFmt w:val="bullet"/>
      <w:lvlText w:val=""/>
      <w:lvlJc w:val="left"/>
      <w:pPr>
        <w:ind w:left="1401" w:hanging="361"/>
      </w:pPr>
      <w:rPr>
        <w:rFonts w:ascii="Symbol" w:eastAsia="Symbol" w:hAnsi="Symbol" w:hint="default"/>
        <w:sz w:val="24"/>
        <w:szCs w:val="24"/>
      </w:rPr>
    </w:lvl>
    <w:lvl w:ilvl="1" w:tplc="E64EFBFE">
      <w:start w:val="1"/>
      <w:numFmt w:val="bullet"/>
      <w:lvlText w:val="•"/>
      <w:lvlJc w:val="left"/>
      <w:pPr>
        <w:ind w:left="2157" w:hanging="361"/>
      </w:pPr>
      <w:rPr>
        <w:rFonts w:hint="default"/>
      </w:rPr>
    </w:lvl>
    <w:lvl w:ilvl="2" w:tplc="FEEAF87A">
      <w:start w:val="1"/>
      <w:numFmt w:val="bullet"/>
      <w:lvlText w:val="•"/>
      <w:lvlJc w:val="left"/>
      <w:pPr>
        <w:ind w:left="2914" w:hanging="361"/>
      </w:pPr>
      <w:rPr>
        <w:rFonts w:hint="default"/>
      </w:rPr>
    </w:lvl>
    <w:lvl w:ilvl="3" w:tplc="0D5A989A">
      <w:start w:val="1"/>
      <w:numFmt w:val="bullet"/>
      <w:lvlText w:val="•"/>
      <w:lvlJc w:val="left"/>
      <w:pPr>
        <w:ind w:left="3670" w:hanging="361"/>
      </w:pPr>
      <w:rPr>
        <w:rFonts w:hint="default"/>
      </w:rPr>
    </w:lvl>
    <w:lvl w:ilvl="4" w:tplc="E41E14E4">
      <w:start w:val="1"/>
      <w:numFmt w:val="bullet"/>
      <w:lvlText w:val="•"/>
      <w:lvlJc w:val="left"/>
      <w:pPr>
        <w:ind w:left="4426" w:hanging="361"/>
      </w:pPr>
      <w:rPr>
        <w:rFonts w:hint="default"/>
      </w:rPr>
    </w:lvl>
    <w:lvl w:ilvl="5" w:tplc="D87485C2">
      <w:start w:val="1"/>
      <w:numFmt w:val="bullet"/>
      <w:lvlText w:val="•"/>
      <w:lvlJc w:val="left"/>
      <w:pPr>
        <w:ind w:left="5183" w:hanging="361"/>
      </w:pPr>
      <w:rPr>
        <w:rFonts w:hint="default"/>
      </w:rPr>
    </w:lvl>
    <w:lvl w:ilvl="6" w:tplc="FBC69F82">
      <w:start w:val="1"/>
      <w:numFmt w:val="bullet"/>
      <w:lvlText w:val="•"/>
      <w:lvlJc w:val="left"/>
      <w:pPr>
        <w:ind w:left="5939" w:hanging="361"/>
      </w:pPr>
      <w:rPr>
        <w:rFonts w:hint="default"/>
      </w:rPr>
    </w:lvl>
    <w:lvl w:ilvl="7" w:tplc="DDA0BDBC">
      <w:start w:val="1"/>
      <w:numFmt w:val="bullet"/>
      <w:lvlText w:val="•"/>
      <w:lvlJc w:val="left"/>
      <w:pPr>
        <w:ind w:left="6695" w:hanging="361"/>
      </w:pPr>
      <w:rPr>
        <w:rFonts w:hint="default"/>
      </w:rPr>
    </w:lvl>
    <w:lvl w:ilvl="8" w:tplc="86AA9486">
      <w:start w:val="1"/>
      <w:numFmt w:val="bullet"/>
      <w:lvlText w:val="•"/>
      <w:lvlJc w:val="left"/>
      <w:pPr>
        <w:ind w:left="7451"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4A"/>
    <w:rsid w:val="00043194"/>
    <w:rsid w:val="00264CD1"/>
    <w:rsid w:val="00650F8F"/>
    <w:rsid w:val="00855A4A"/>
    <w:rsid w:val="00B057C2"/>
    <w:rsid w:val="00BD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43194"/>
    <w:pPr>
      <w:spacing w:before="114" w:after="240"/>
      <w:ind w:left="-567" w:righ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043194"/>
    <w:pPr>
      <w:keepNext/>
      <w:keepLines/>
      <w:spacing w:before="200"/>
      <w:ind w:left="-567"/>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F8F"/>
    <w:rPr>
      <w:rFonts w:ascii="Tahoma" w:hAnsi="Tahoma" w:cs="Tahoma"/>
      <w:sz w:val="16"/>
      <w:szCs w:val="16"/>
    </w:rPr>
  </w:style>
  <w:style w:type="character" w:customStyle="1" w:styleId="BalloonTextChar">
    <w:name w:val="Balloon Text Char"/>
    <w:basedOn w:val="DefaultParagraphFont"/>
    <w:link w:val="BalloonText"/>
    <w:uiPriority w:val="99"/>
    <w:semiHidden/>
    <w:rsid w:val="00650F8F"/>
    <w:rPr>
      <w:rFonts w:ascii="Tahoma" w:hAnsi="Tahoma" w:cs="Tahoma"/>
      <w:sz w:val="16"/>
      <w:szCs w:val="16"/>
    </w:rPr>
  </w:style>
  <w:style w:type="paragraph" w:styleId="Header">
    <w:name w:val="header"/>
    <w:basedOn w:val="Normal"/>
    <w:link w:val="HeaderChar"/>
    <w:uiPriority w:val="99"/>
    <w:unhideWhenUsed/>
    <w:rsid w:val="00650F8F"/>
    <w:pPr>
      <w:tabs>
        <w:tab w:val="center" w:pos="4513"/>
        <w:tab w:val="right" w:pos="9026"/>
      </w:tabs>
    </w:pPr>
  </w:style>
  <w:style w:type="character" w:customStyle="1" w:styleId="HeaderChar">
    <w:name w:val="Header Char"/>
    <w:basedOn w:val="DefaultParagraphFont"/>
    <w:link w:val="Header"/>
    <w:uiPriority w:val="99"/>
    <w:rsid w:val="00650F8F"/>
  </w:style>
  <w:style w:type="paragraph" w:styleId="Footer">
    <w:name w:val="footer"/>
    <w:basedOn w:val="Normal"/>
    <w:link w:val="FooterChar"/>
    <w:uiPriority w:val="99"/>
    <w:unhideWhenUsed/>
    <w:rsid w:val="00650F8F"/>
    <w:pPr>
      <w:tabs>
        <w:tab w:val="center" w:pos="4513"/>
        <w:tab w:val="right" w:pos="9026"/>
      </w:tabs>
    </w:pPr>
  </w:style>
  <w:style w:type="character" w:customStyle="1" w:styleId="FooterChar">
    <w:name w:val="Footer Char"/>
    <w:basedOn w:val="DefaultParagraphFont"/>
    <w:link w:val="Footer"/>
    <w:uiPriority w:val="99"/>
    <w:rsid w:val="00650F8F"/>
  </w:style>
  <w:style w:type="character" w:customStyle="1" w:styleId="Heading2Char">
    <w:name w:val="Heading 2 Char"/>
    <w:basedOn w:val="DefaultParagraphFont"/>
    <w:link w:val="Heading2"/>
    <w:uiPriority w:val="9"/>
    <w:rsid w:val="00043194"/>
    <w:rPr>
      <w:rFonts w:ascii="Arial" w:eastAsiaTheme="maj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43194"/>
    <w:pPr>
      <w:spacing w:before="114" w:after="240"/>
      <w:ind w:left="-567" w:righ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043194"/>
    <w:pPr>
      <w:keepNext/>
      <w:keepLines/>
      <w:spacing w:before="200"/>
      <w:ind w:left="-567"/>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F8F"/>
    <w:rPr>
      <w:rFonts w:ascii="Tahoma" w:hAnsi="Tahoma" w:cs="Tahoma"/>
      <w:sz w:val="16"/>
      <w:szCs w:val="16"/>
    </w:rPr>
  </w:style>
  <w:style w:type="character" w:customStyle="1" w:styleId="BalloonTextChar">
    <w:name w:val="Balloon Text Char"/>
    <w:basedOn w:val="DefaultParagraphFont"/>
    <w:link w:val="BalloonText"/>
    <w:uiPriority w:val="99"/>
    <w:semiHidden/>
    <w:rsid w:val="00650F8F"/>
    <w:rPr>
      <w:rFonts w:ascii="Tahoma" w:hAnsi="Tahoma" w:cs="Tahoma"/>
      <w:sz w:val="16"/>
      <w:szCs w:val="16"/>
    </w:rPr>
  </w:style>
  <w:style w:type="paragraph" w:styleId="Header">
    <w:name w:val="header"/>
    <w:basedOn w:val="Normal"/>
    <w:link w:val="HeaderChar"/>
    <w:uiPriority w:val="99"/>
    <w:unhideWhenUsed/>
    <w:rsid w:val="00650F8F"/>
    <w:pPr>
      <w:tabs>
        <w:tab w:val="center" w:pos="4513"/>
        <w:tab w:val="right" w:pos="9026"/>
      </w:tabs>
    </w:pPr>
  </w:style>
  <w:style w:type="character" w:customStyle="1" w:styleId="HeaderChar">
    <w:name w:val="Header Char"/>
    <w:basedOn w:val="DefaultParagraphFont"/>
    <w:link w:val="Header"/>
    <w:uiPriority w:val="99"/>
    <w:rsid w:val="00650F8F"/>
  </w:style>
  <w:style w:type="paragraph" w:styleId="Footer">
    <w:name w:val="footer"/>
    <w:basedOn w:val="Normal"/>
    <w:link w:val="FooterChar"/>
    <w:uiPriority w:val="99"/>
    <w:unhideWhenUsed/>
    <w:rsid w:val="00650F8F"/>
    <w:pPr>
      <w:tabs>
        <w:tab w:val="center" w:pos="4513"/>
        <w:tab w:val="right" w:pos="9026"/>
      </w:tabs>
    </w:pPr>
  </w:style>
  <w:style w:type="character" w:customStyle="1" w:styleId="FooterChar">
    <w:name w:val="Footer Char"/>
    <w:basedOn w:val="DefaultParagraphFont"/>
    <w:link w:val="Footer"/>
    <w:uiPriority w:val="99"/>
    <w:rsid w:val="00650F8F"/>
  </w:style>
  <w:style w:type="character" w:customStyle="1" w:styleId="Heading2Char">
    <w:name w:val="Heading 2 Char"/>
    <w:basedOn w:val="DefaultParagraphFont"/>
    <w:link w:val="Heading2"/>
    <w:uiPriority w:val="9"/>
    <w:rsid w:val="00043194"/>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uncil@wangaratta.vic.gov.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7485</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Microsoft Word - Submission to DEDJTRs Regional Service Delivery Model and Strategic Directions for Regional Policy _Rural City</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Submission to DEDJTRs Regional Service Delivery Model and Strategic Directions for Regional Policy _Rural City</dc:title>
  <dc:creator>lcarne</dc:creator>
  <cp:lastModifiedBy>Joanna Harvey</cp:lastModifiedBy>
  <cp:revision>2</cp:revision>
  <dcterms:created xsi:type="dcterms:W3CDTF">2015-05-08T08:00:00Z</dcterms:created>
  <dcterms:modified xsi:type="dcterms:W3CDTF">2015-05-08T08:00:00Z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2015-05-04T00:00:00Z</vt:filetime>
  </property>
  <property fmtid="{D5CDD505-2E9C-101B-9397-08002B2CF9AE}" pid="4" name="TitusGUID">
    <vt:lpwstr>bbfa5966-676c-451d-8d31-df41fdd57077</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