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555"/>
        <w:gridCol w:w="3461"/>
        <w:gridCol w:w="2209"/>
        <w:gridCol w:w="6237"/>
        <w:gridCol w:w="1856"/>
        <w:gridCol w:w="1604"/>
        <w:gridCol w:w="2210"/>
        <w:gridCol w:w="3229"/>
      </w:tblGrid>
      <w:tr w:rsidR="00704732" w:rsidRPr="00704732" w:rsidTr="00704732">
        <w:trPr>
          <w:trHeight w:val="720"/>
        </w:trPr>
        <w:tc>
          <w:tcPr>
            <w:tcW w:w="1555" w:type="dxa"/>
            <w:tcBorders>
              <w:top w:val="single" w:sz="12" w:space="0" w:color="4F81BC"/>
              <w:left w:val="single" w:sz="4" w:space="0" w:color="4F81BC"/>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Business Specialist</w:t>
            </w:r>
          </w:p>
        </w:tc>
        <w:tc>
          <w:tcPr>
            <w:tcW w:w="3461"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Description</w:t>
            </w:r>
          </w:p>
        </w:tc>
        <w:tc>
          <w:tcPr>
            <w:tcW w:w="2209"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Geographic Service Locations</w:t>
            </w:r>
          </w:p>
        </w:tc>
        <w:tc>
          <w:tcPr>
            <w:tcW w:w="6237"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Business Transition Services offered</w:t>
            </w:r>
          </w:p>
        </w:tc>
        <w:tc>
          <w:tcPr>
            <w:tcW w:w="1856"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Website</w:t>
            </w:r>
          </w:p>
        </w:tc>
        <w:tc>
          <w:tcPr>
            <w:tcW w:w="1604"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Contact Name/s</w:t>
            </w:r>
          </w:p>
        </w:tc>
        <w:tc>
          <w:tcPr>
            <w:tcW w:w="2210"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Contact Number/s</w:t>
            </w:r>
          </w:p>
        </w:tc>
        <w:tc>
          <w:tcPr>
            <w:tcW w:w="3229" w:type="dxa"/>
            <w:tcBorders>
              <w:top w:val="single" w:sz="12" w:space="0" w:color="4F81BC"/>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20"/>
                <w:szCs w:val="20"/>
                <w:lang w:eastAsia="en-AU"/>
              </w:rPr>
            </w:pPr>
            <w:r w:rsidRPr="00704732">
              <w:rPr>
                <w:rFonts w:ascii="Arial" w:eastAsia="Times New Roman" w:hAnsi="Arial" w:cs="Arial"/>
                <w:b/>
                <w:bCs/>
                <w:sz w:val="20"/>
                <w:szCs w:val="20"/>
                <w:lang w:eastAsia="en-AU"/>
              </w:rPr>
              <w:t>Contact email</w:t>
            </w:r>
          </w:p>
        </w:tc>
      </w:tr>
      <w:tr w:rsidR="00704732" w:rsidRPr="00704732" w:rsidTr="00704732">
        <w:trPr>
          <w:trHeight w:val="6600"/>
        </w:trPr>
        <w:tc>
          <w:tcPr>
            <w:tcW w:w="1555" w:type="dxa"/>
            <w:tcBorders>
              <w:top w:val="nil"/>
              <w:left w:val="single" w:sz="4" w:space="0" w:color="4F81BC"/>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b/>
                <w:bCs/>
                <w:sz w:val="18"/>
                <w:szCs w:val="18"/>
                <w:lang w:eastAsia="en-AU"/>
              </w:rPr>
            </w:pPr>
            <w:proofErr w:type="spellStart"/>
            <w:r w:rsidRPr="00704732">
              <w:rPr>
                <w:rFonts w:ascii="Arial" w:eastAsia="Times New Roman" w:hAnsi="Arial" w:cs="Arial"/>
                <w:b/>
                <w:bCs/>
                <w:sz w:val="18"/>
                <w:szCs w:val="18"/>
                <w:lang w:eastAsia="en-AU"/>
              </w:rPr>
              <w:t>Aerium</w:t>
            </w:r>
            <w:proofErr w:type="spellEnd"/>
          </w:p>
        </w:tc>
        <w:tc>
          <w:tcPr>
            <w:tcW w:w="3461"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proofErr w:type="spellStart"/>
            <w:r w:rsidRPr="00704732">
              <w:rPr>
                <w:rFonts w:ascii="Arial" w:eastAsia="Times New Roman" w:hAnsi="Arial" w:cs="Arial"/>
                <w:sz w:val="18"/>
                <w:szCs w:val="18"/>
                <w:lang w:eastAsia="en-AU"/>
              </w:rPr>
              <w:t>Aerium</w:t>
            </w:r>
            <w:proofErr w:type="spellEnd"/>
            <w:r w:rsidRPr="00704732">
              <w:rPr>
                <w:rFonts w:ascii="Arial" w:eastAsia="Times New Roman" w:hAnsi="Arial" w:cs="Arial"/>
                <w:sz w:val="18"/>
                <w:szCs w:val="18"/>
                <w:lang w:eastAsia="en-AU"/>
              </w:rPr>
              <w:t xml:space="preserve"> is a Gippsland based business management consultancy that provides professional services across Gippsland and outer metropolitan Melbourne.</w:t>
            </w:r>
            <w:r w:rsidRPr="00704732">
              <w:rPr>
                <w:rFonts w:ascii="Arial" w:eastAsia="Times New Roman" w:hAnsi="Arial" w:cs="Arial"/>
                <w:sz w:val="18"/>
                <w:szCs w:val="18"/>
                <w:lang w:eastAsia="en-AU"/>
              </w:rPr>
              <w:br/>
              <w:t>Our service scope will cover:</w:t>
            </w:r>
            <w:r w:rsidRPr="00704732">
              <w:rPr>
                <w:rFonts w:ascii="Arial" w:eastAsia="Times New Roman" w:hAnsi="Arial" w:cs="Arial"/>
                <w:sz w:val="18"/>
                <w:szCs w:val="18"/>
                <w:lang w:eastAsia="en-AU"/>
              </w:rPr>
              <w:br/>
              <w:t>•     business reviews</w:t>
            </w:r>
            <w:r w:rsidRPr="00704732">
              <w:rPr>
                <w:rFonts w:ascii="Arial" w:eastAsia="Times New Roman" w:hAnsi="Arial" w:cs="Arial"/>
                <w:sz w:val="18"/>
                <w:szCs w:val="18"/>
                <w:lang w:eastAsia="en-AU"/>
              </w:rPr>
              <w:br/>
              <w:t>•     strategic planning</w:t>
            </w:r>
            <w:r w:rsidRPr="00704732">
              <w:rPr>
                <w:rFonts w:ascii="Arial" w:eastAsia="Times New Roman" w:hAnsi="Arial" w:cs="Arial"/>
                <w:sz w:val="18"/>
                <w:szCs w:val="18"/>
                <w:lang w:eastAsia="en-AU"/>
              </w:rPr>
              <w:br/>
              <w:t>•     transition planning</w:t>
            </w:r>
            <w:r w:rsidRPr="00704732">
              <w:rPr>
                <w:rFonts w:ascii="Arial" w:eastAsia="Times New Roman" w:hAnsi="Arial" w:cs="Arial"/>
                <w:sz w:val="18"/>
                <w:szCs w:val="18"/>
                <w:lang w:eastAsia="en-AU"/>
              </w:rPr>
              <w:br/>
              <w:t>•     financial analysis, benchmarking and modelling</w:t>
            </w:r>
            <w:r w:rsidRPr="00704732">
              <w:rPr>
                <w:rFonts w:ascii="Arial" w:eastAsia="Times New Roman" w:hAnsi="Arial" w:cs="Arial"/>
                <w:sz w:val="18"/>
                <w:szCs w:val="18"/>
                <w:lang w:eastAsia="en-AU"/>
              </w:rPr>
              <w:br/>
              <w:t>•     market analysis and research</w:t>
            </w:r>
            <w:r w:rsidRPr="00704732">
              <w:rPr>
                <w:rFonts w:ascii="Arial" w:eastAsia="Times New Roman" w:hAnsi="Arial" w:cs="Arial"/>
                <w:sz w:val="18"/>
                <w:szCs w:val="18"/>
                <w:lang w:eastAsia="en-AU"/>
              </w:rPr>
              <w:br/>
              <w:t>•     product, service and business development</w:t>
            </w:r>
            <w:r w:rsidRPr="00704732">
              <w:rPr>
                <w:rFonts w:ascii="Arial" w:eastAsia="Times New Roman" w:hAnsi="Arial" w:cs="Arial"/>
                <w:sz w:val="18"/>
                <w:szCs w:val="18"/>
                <w:lang w:eastAsia="en-AU"/>
              </w:rPr>
              <w:br/>
              <w:t>•     leadership and management training</w:t>
            </w:r>
            <w:r w:rsidRPr="00704732">
              <w:rPr>
                <w:rFonts w:ascii="Arial" w:eastAsia="Times New Roman" w:hAnsi="Arial" w:cs="Arial"/>
                <w:sz w:val="18"/>
                <w:szCs w:val="18"/>
                <w:lang w:eastAsia="en-AU"/>
              </w:rPr>
              <w:br/>
              <w:t>•     due diligence</w:t>
            </w:r>
            <w:r w:rsidRPr="00704732">
              <w:rPr>
                <w:rFonts w:ascii="Arial" w:eastAsia="Times New Roman" w:hAnsi="Arial" w:cs="Arial"/>
                <w:sz w:val="18"/>
                <w:szCs w:val="18"/>
                <w:lang w:eastAsia="en-AU"/>
              </w:rPr>
              <w:br/>
              <w:t>•     business/asset valuations</w:t>
            </w:r>
            <w:r w:rsidRPr="00704732">
              <w:rPr>
                <w:rFonts w:ascii="Arial" w:eastAsia="Times New Roman" w:hAnsi="Arial" w:cs="Arial"/>
                <w:sz w:val="18"/>
                <w:szCs w:val="18"/>
                <w:lang w:eastAsia="en-AU"/>
              </w:rPr>
              <w:br/>
              <w:t>•     merge and acquisition</w:t>
            </w:r>
            <w:r w:rsidRPr="00704732">
              <w:rPr>
                <w:rFonts w:ascii="Arial" w:eastAsia="Times New Roman" w:hAnsi="Arial" w:cs="Arial"/>
                <w:sz w:val="18"/>
                <w:szCs w:val="18"/>
                <w:lang w:eastAsia="en-AU"/>
              </w:rPr>
              <w:br/>
              <w:t>•     capital raising.</w:t>
            </w:r>
          </w:p>
        </w:tc>
        <w:tc>
          <w:tcPr>
            <w:tcW w:w="2209"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Gippsland, Outer Metropolitan Melbourne</w:t>
            </w:r>
          </w:p>
        </w:tc>
        <w:tc>
          <w:tcPr>
            <w:tcW w:w="6237"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b/>
                <w:bCs/>
                <w:sz w:val="18"/>
                <w:szCs w:val="18"/>
                <w:lang w:eastAsia="en-AU"/>
              </w:rPr>
              <w:t>Review of existing Business Transition Plan</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Independent review of existing plans to ensure they contains the key elements/structure of a business transition plan and are underpinned by fundamental market/industry/competitor analysis.</w:t>
            </w:r>
            <w:r w:rsidRPr="00704732">
              <w:rPr>
                <w:rFonts w:ascii="Arial" w:eastAsia="Times New Roman" w:hAnsi="Arial" w:cs="Arial"/>
                <w:sz w:val="18"/>
                <w:szCs w:val="18"/>
                <w:lang w:eastAsia="en-AU"/>
              </w:rPr>
              <w:br/>
            </w:r>
            <w:r w:rsidRPr="00704732">
              <w:rPr>
                <w:rFonts w:ascii="Arial" w:eastAsia="Times New Roman" w:hAnsi="Arial" w:cs="Arial"/>
                <w:b/>
                <w:bCs/>
                <w:sz w:val="18"/>
                <w:szCs w:val="18"/>
                <w:lang w:eastAsia="en-AU"/>
              </w:rPr>
              <w:t>Development of a Business Transition Plan</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This plan would incorporate key elements of any business plan to ensure commercial integrity, and focus on</w:t>
            </w:r>
            <w:r w:rsidRPr="00704732">
              <w:rPr>
                <w:rFonts w:ascii="Arial" w:eastAsia="Times New Roman" w:hAnsi="Arial" w:cs="Arial"/>
                <w:sz w:val="18"/>
                <w:szCs w:val="18"/>
                <w:lang w:eastAsia="en-AU"/>
              </w:rPr>
              <w:br/>
              <w:t>•     market positioning (the product/service/market mix)</w:t>
            </w:r>
            <w:r w:rsidRPr="00704732">
              <w:rPr>
                <w:rFonts w:ascii="Arial" w:eastAsia="Times New Roman" w:hAnsi="Arial" w:cs="Arial"/>
                <w:sz w:val="18"/>
                <w:szCs w:val="18"/>
                <w:lang w:eastAsia="en-AU"/>
              </w:rPr>
              <w:br/>
              <w:t>•     industry analysis and benchmarking</w:t>
            </w:r>
            <w:r w:rsidRPr="00704732">
              <w:rPr>
                <w:rFonts w:ascii="Arial" w:eastAsia="Times New Roman" w:hAnsi="Arial" w:cs="Arial"/>
                <w:sz w:val="18"/>
                <w:szCs w:val="18"/>
                <w:lang w:eastAsia="en-AU"/>
              </w:rPr>
              <w:br/>
              <w:t>•     competitor analysis</w:t>
            </w:r>
            <w:r w:rsidRPr="00704732">
              <w:rPr>
                <w:rFonts w:ascii="Arial" w:eastAsia="Times New Roman" w:hAnsi="Arial" w:cs="Arial"/>
                <w:sz w:val="18"/>
                <w:szCs w:val="18"/>
                <w:lang w:eastAsia="en-AU"/>
              </w:rPr>
              <w:br/>
              <w:t>•     product and/or service development including intellectual property strategy</w:t>
            </w:r>
            <w:r w:rsidRPr="00704732">
              <w:rPr>
                <w:rFonts w:ascii="Arial" w:eastAsia="Times New Roman" w:hAnsi="Arial" w:cs="Arial"/>
                <w:sz w:val="18"/>
                <w:szCs w:val="18"/>
                <w:lang w:eastAsia="en-AU"/>
              </w:rPr>
              <w:br/>
              <w:t>•     financial analysis and modelling</w:t>
            </w:r>
            <w:r w:rsidRPr="00704732">
              <w:rPr>
                <w:rFonts w:ascii="Arial" w:eastAsia="Times New Roman" w:hAnsi="Arial" w:cs="Arial"/>
                <w:sz w:val="18"/>
                <w:szCs w:val="18"/>
                <w:lang w:eastAsia="en-AU"/>
              </w:rPr>
              <w:br/>
              <w:t>•     resource capability and modelling</w:t>
            </w:r>
            <w:r w:rsidRPr="00704732">
              <w:rPr>
                <w:rFonts w:ascii="Arial" w:eastAsia="Times New Roman" w:hAnsi="Arial" w:cs="Arial"/>
                <w:sz w:val="18"/>
                <w:szCs w:val="18"/>
                <w:lang w:eastAsia="en-AU"/>
              </w:rPr>
              <w:br/>
              <w:t>•     capital and cash flow requirements</w:t>
            </w:r>
            <w:r w:rsidRPr="00704732">
              <w:rPr>
                <w:rFonts w:ascii="Arial" w:eastAsia="Times New Roman" w:hAnsi="Arial" w:cs="Arial"/>
                <w:sz w:val="18"/>
                <w:szCs w:val="18"/>
                <w:lang w:eastAsia="en-AU"/>
              </w:rPr>
              <w:br/>
              <w:t>•     capital raising strategy</w:t>
            </w:r>
            <w:r w:rsidRPr="00704732">
              <w:rPr>
                <w:rFonts w:ascii="Arial" w:eastAsia="Times New Roman" w:hAnsi="Arial" w:cs="Arial"/>
                <w:sz w:val="18"/>
                <w:szCs w:val="18"/>
                <w:lang w:eastAsia="en-AU"/>
              </w:rPr>
              <w:br/>
              <w:t>•     market entry and/or diversification strategy</w:t>
            </w:r>
            <w:r w:rsidRPr="00704732">
              <w:rPr>
                <w:rFonts w:ascii="Arial" w:eastAsia="Times New Roman" w:hAnsi="Arial" w:cs="Arial"/>
                <w:sz w:val="18"/>
                <w:szCs w:val="18"/>
                <w:lang w:eastAsia="en-AU"/>
              </w:rPr>
              <w:br/>
              <w:t>•     merge and acquisition opportunities</w:t>
            </w:r>
            <w:r w:rsidRPr="00704732">
              <w:rPr>
                <w:rFonts w:ascii="Arial" w:eastAsia="Times New Roman" w:hAnsi="Arial" w:cs="Arial"/>
                <w:sz w:val="18"/>
                <w:szCs w:val="18"/>
                <w:lang w:eastAsia="en-AU"/>
              </w:rPr>
              <w:br/>
              <w:t>•     government assistance and procurement channels</w:t>
            </w:r>
            <w:r w:rsidRPr="00704732">
              <w:rPr>
                <w:rFonts w:ascii="Arial" w:eastAsia="Times New Roman" w:hAnsi="Arial" w:cs="Arial"/>
                <w:sz w:val="18"/>
                <w:szCs w:val="18"/>
                <w:lang w:eastAsia="en-AU"/>
              </w:rPr>
              <w:br/>
            </w:r>
            <w:r w:rsidRPr="00704732">
              <w:rPr>
                <w:rFonts w:ascii="Arial" w:eastAsia="Times New Roman" w:hAnsi="Arial" w:cs="Arial"/>
                <w:b/>
                <w:bCs/>
                <w:sz w:val="18"/>
                <w:szCs w:val="18"/>
                <w:lang w:eastAsia="en-AU"/>
              </w:rPr>
              <w:t>Business Transition Services</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We would undertake actions/projects identified in the Transition Plan, using in-house expertise as well as procuring subject-matter experts/resources as required.</w:t>
            </w:r>
            <w:r w:rsidRPr="00704732">
              <w:rPr>
                <w:rFonts w:ascii="Arial" w:eastAsia="Times New Roman" w:hAnsi="Arial" w:cs="Arial"/>
                <w:sz w:val="18"/>
                <w:szCs w:val="18"/>
                <w:lang w:eastAsia="en-AU"/>
              </w:rPr>
              <w:br/>
            </w:r>
            <w:r w:rsidRPr="00704732">
              <w:rPr>
                <w:rFonts w:ascii="Arial" w:eastAsia="Times New Roman" w:hAnsi="Arial" w:cs="Arial"/>
                <w:b/>
                <w:bCs/>
                <w:sz w:val="18"/>
                <w:szCs w:val="18"/>
                <w:lang w:eastAsia="en-AU"/>
              </w:rPr>
              <w:t>Merger Advisory Services</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Some of the key services would include initiation and business matching, due diligence, cultural reviews, business and asset evaluations, systems integration and business structure development.</w:t>
            </w:r>
          </w:p>
        </w:tc>
        <w:tc>
          <w:tcPr>
            <w:tcW w:w="1856"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4" w:history="1">
              <w:r w:rsidR="00704732" w:rsidRPr="00704732">
                <w:rPr>
                  <w:rFonts w:ascii="Arial" w:eastAsia="Times New Roman" w:hAnsi="Arial" w:cs="Arial"/>
                  <w:color w:val="0000FF"/>
                  <w:sz w:val="18"/>
                  <w:szCs w:val="18"/>
                  <w:lang w:eastAsia="en-AU"/>
                </w:rPr>
                <w:t>www.aerium.com.au</w:t>
              </w:r>
            </w:hyperlink>
          </w:p>
        </w:tc>
        <w:tc>
          <w:tcPr>
            <w:tcW w:w="1604"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Ryan Leslie Jane Leslie</w:t>
            </w:r>
          </w:p>
        </w:tc>
        <w:tc>
          <w:tcPr>
            <w:tcW w:w="2210"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0438 333 361</w:t>
            </w:r>
            <w:r w:rsidRPr="00704732">
              <w:rPr>
                <w:rFonts w:ascii="Arial" w:eastAsia="Times New Roman" w:hAnsi="Arial" w:cs="Arial"/>
                <w:sz w:val="18"/>
                <w:szCs w:val="18"/>
                <w:lang w:eastAsia="en-AU"/>
              </w:rPr>
              <w:br/>
              <w:t>0409 431 067</w:t>
            </w:r>
          </w:p>
        </w:tc>
        <w:tc>
          <w:tcPr>
            <w:tcW w:w="3229"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5" w:history="1">
              <w:r w:rsidR="00704732" w:rsidRPr="00704732">
                <w:rPr>
                  <w:rFonts w:ascii="Arial" w:eastAsia="Times New Roman" w:hAnsi="Arial" w:cs="Arial"/>
                  <w:color w:val="0000FF"/>
                  <w:sz w:val="18"/>
                  <w:szCs w:val="18"/>
                  <w:lang w:eastAsia="en-AU"/>
                </w:rPr>
                <w:t>rleslie@aerium.com.au jleslie@aerium.com.au</w:t>
              </w:r>
            </w:hyperlink>
          </w:p>
        </w:tc>
      </w:tr>
      <w:tr w:rsidR="00704732" w:rsidRPr="00704732" w:rsidTr="00704732">
        <w:trPr>
          <w:trHeight w:val="4050"/>
        </w:trPr>
        <w:tc>
          <w:tcPr>
            <w:tcW w:w="1555" w:type="dxa"/>
            <w:tcBorders>
              <w:top w:val="nil"/>
              <w:left w:val="single" w:sz="4" w:space="0" w:color="4F81BC"/>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t>Crowe Horwath</w:t>
            </w:r>
          </w:p>
        </w:tc>
        <w:tc>
          <w:tcPr>
            <w:tcW w:w="3461"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Crowe Horwath is focused on meeting the needs of businesses and the individuals within them through a collaborative approach to financial services. We pride our self on an integrated service offering, giving clients the peace of mind that comes with knowing their financial and lifestyle goals and objectives are being met.</w:t>
            </w:r>
          </w:p>
        </w:tc>
        <w:tc>
          <w:tcPr>
            <w:tcW w:w="2209"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State-wide; office in Traralgon</w:t>
            </w:r>
          </w:p>
        </w:tc>
        <w:tc>
          <w:tcPr>
            <w:tcW w:w="6237"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With the resources available to us as part of a business operating with a large regional presence across Australia, we are well placed to deliver business planning services in the wake of the Hazelwood transition. With our proprietary Analysis-One software, we have at hand a variety of analysis tools and methodologies to assess business health, and model a range of potential transition options, to assist businesses in finding a sustainable path forward. At the core of our business is providing timely strategic planning and advice which gives us the fundamental skill set to assist those impacted by the Hazelwood closure.</w:t>
            </w:r>
            <w:r w:rsidRPr="00704732">
              <w:rPr>
                <w:rFonts w:ascii="Arial" w:eastAsia="Times New Roman" w:hAnsi="Arial" w:cs="Arial"/>
                <w:sz w:val="18"/>
                <w:szCs w:val="18"/>
                <w:lang w:eastAsia="en-AU"/>
              </w:rPr>
              <w:br/>
              <w:t>Our skills in financial management, particularly around cash flow management and forecasting, along with sales strategies and pricing strategies will allow us to work with businesses to assist in entering new markets. Experience in business valuation services, sourcing of M&amp;A opportunities and undertaking M&amp;A transactions will allow us to pursue opportunities for businesses in that space. As mentioned above, being part of a larger group, allows us to access expertise in delivery of specialised services where this is required.</w:t>
            </w:r>
          </w:p>
        </w:tc>
        <w:tc>
          <w:tcPr>
            <w:tcW w:w="1856"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Arial" w:eastAsia="Times New Roman" w:hAnsi="Arial" w:cs="Arial"/>
                <w:sz w:val="18"/>
                <w:szCs w:val="18"/>
                <w:lang w:eastAsia="en-AU"/>
              </w:rPr>
            </w:pPr>
            <w:hyperlink r:id="rId6" w:history="1">
              <w:r w:rsidR="00704732" w:rsidRPr="00704732">
                <w:rPr>
                  <w:rFonts w:ascii="Arial" w:eastAsia="Times New Roman" w:hAnsi="Arial" w:cs="Arial"/>
                  <w:color w:val="0000FF"/>
                  <w:sz w:val="18"/>
                  <w:szCs w:val="18"/>
                  <w:u w:val="single"/>
                  <w:lang w:eastAsia="en-AU"/>
                </w:rPr>
                <w:t>https://www.crowehorwath.com.au</w:t>
              </w:r>
            </w:hyperlink>
          </w:p>
        </w:tc>
        <w:tc>
          <w:tcPr>
            <w:tcW w:w="1604"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 xml:space="preserve">Sharon Morton Brad </w:t>
            </w:r>
            <w:proofErr w:type="spellStart"/>
            <w:r w:rsidRPr="00704732">
              <w:rPr>
                <w:rFonts w:ascii="Arial" w:eastAsia="Times New Roman" w:hAnsi="Arial" w:cs="Arial"/>
                <w:sz w:val="18"/>
                <w:szCs w:val="18"/>
                <w:lang w:eastAsia="en-AU"/>
              </w:rPr>
              <w:t>Tomholt</w:t>
            </w:r>
            <w:proofErr w:type="spellEnd"/>
          </w:p>
        </w:tc>
        <w:tc>
          <w:tcPr>
            <w:tcW w:w="2210"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03 5174 6466</w:t>
            </w:r>
            <w:r w:rsidRPr="00704732">
              <w:rPr>
                <w:rFonts w:ascii="Arial" w:eastAsia="Times New Roman" w:hAnsi="Arial" w:cs="Arial"/>
                <w:sz w:val="18"/>
                <w:szCs w:val="18"/>
                <w:lang w:eastAsia="en-AU"/>
              </w:rPr>
              <w:br/>
              <w:t>03 5174 6466</w:t>
            </w:r>
          </w:p>
        </w:tc>
        <w:tc>
          <w:tcPr>
            <w:tcW w:w="3229"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Times New Roman" w:eastAsia="Times New Roman" w:hAnsi="Times New Roman" w:cs="Times New Roman"/>
                <w:color w:val="000000"/>
                <w:sz w:val="20"/>
                <w:szCs w:val="20"/>
                <w:lang w:eastAsia="en-AU"/>
              </w:rPr>
            </w:pPr>
            <w:hyperlink r:id="rId7" w:history="1">
              <w:r w:rsidR="00704732" w:rsidRPr="00704732">
                <w:rPr>
                  <w:rFonts w:ascii="Arial" w:eastAsia="Times New Roman" w:hAnsi="Arial" w:cs="Arial"/>
                  <w:color w:val="0000FF"/>
                  <w:sz w:val="18"/>
                  <w:szCs w:val="18"/>
                  <w:u w:val="single"/>
                  <w:lang w:eastAsia="en-AU"/>
                </w:rPr>
                <w:t>sharon.morton@crowehorwath.com.au</w:t>
              </w:r>
              <w:r w:rsidR="00704732" w:rsidRPr="00704732">
                <w:rPr>
                  <w:rFonts w:ascii="Arial" w:eastAsia="Times New Roman" w:hAnsi="Arial" w:cs="Arial"/>
                  <w:color w:val="0000FF"/>
                  <w:sz w:val="18"/>
                  <w:szCs w:val="18"/>
                  <w:lang w:eastAsia="en-AU"/>
                </w:rPr>
                <w:t xml:space="preserve">  </w:t>
              </w:r>
              <w:r w:rsidR="00704732" w:rsidRPr="00704732">
                <w:rPr>
                  <w:rFonts w:ascii="Arial" w:eastAsia="Times New Roman" w:hAnsi="Arial" w:cs="Arial"/>
                  <w:color w:val="0000FF"/>
                  <w:sz w:val="18"/>
                  <w:szCs w:val="18"/>
                  <w:u w:val="single"/>
                  <w:lang w:eastAsia="en-AU"/>
                </w:rPr>
                <w:t>brad.tomholt@crowehorwath.com.au</w:t>
              </w:r>
            </w:hyperlink>
          </w:p>
        </w:tc>
      </w:tr>
      <w:tr w:rsidR="00704732" w:rsidRPr="00704732" w:rsidTr="00704732">
        <w:trPr>
          <w:trHeight w:val="5760"/>
        </w:trPr>
        <w:tc>
          <w:tcPr>
            <w:tcW w:w="1555" w:type="dxa"/>
            <w:tcBorders>
              <w:top w:val="nil"/>
              <w:left w:val="single" w:sz="4" w:space="0" w:color="4F81BC"/>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lastRenderedPageBreak/>
              <w:t>Deloitte Tax Services Pty Ltd</w:t>
            </w:r>
          </w:p>
        </w:tc>
        <w:tc>
          <w:tcPr>
            <w:tcW w:w="3461"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Deloitte recognises effective transition is not straightforward.</w:t>
            </w:r>
            <w:r w:rsidRPr="00704732">
              <w:rPr>
                <w:rFonts w:ascii="Arial" w:eastAsia="Times New Roman" w:hAnsi="Arial" w:cs="Arial"/>
                <w:sz w:val="18"/>
                <w:szCs w:val="18"/>
                <w:lang w:eastAsia="en-AU"/>
              </w:rPr>
              <w:br/>
              <w:t>It requires: Leadership</w:t>
            </w:r>
            <w:r w:rsidRPr="00704732">
              <w:rPr>
                <w:rFonts w:ascii="Arial" w:eastAsia="Times New Roman" w:hAnsi="Arial" w:cs="Arial"/>
                <w:sz w:val="18"/>
                <w:szCs w:val="18"/>
                <w:lang w:eastAsia="en-AU"/>
              </w:rPr>
              <w:br/>
              <w:t>Pragmatic decision making Pre-emptive culture change Systematising the journey Communication</w:t>
            </w:r>
            <w:r w:rsidRPr="00704732">
              <w:rPr>
                <w:rFonts w:ascii="Arial" w:eastAsia="Times New Roman" w:hAnsi="Arial" w:cs="Arial"/>
                <w:sz w:val="18"/>
                <w:szCs w:val="18"/>
                <w:lang w:eastAsia="en-AU"/>
              </w:rPr>
              <w:br/>
              <w:t>Deloitte is experienced in applying diagnostic processes to identify and evaluate available business opportunities, and in delivering the assistance that companies require to pursue those opportunities.</w:t>
            </w:r>
            <w:r w:rsidRPr="00704732">
              <w:rPr>
                <w:rFonts w:ascii="Arial" w:eastAsia="Times New Roman" w:hAnsi="Arial" w:cs="Arial"/>
                <w:sz w:val="18"/>
                <w:szCs w:val="18"/>
                <w:lang w:eastAsia="en-AU"/>
              </w:rPr>
              <w:br/>
              <w:t>We offer an initial whole-of-business diagnostic which can be crucial in informing the next steps for a business, and in identifying areas for improvement.</w:t>
            </w:r>
            <w:r w:rsidRPr="00704732">
              <w:rPr>
                <w:rFonts w:ascii="Arial" w:eastAsia="Times New Roman" w:hAnsi="Arial" w:cs="Arial"/>
                <w:sz w:val="18"/>
                <w:szCs w:val="18"/>
                <w:lang w:eastAsia="en-AU"/>
              </w:rPr>
              <w:br/>
              <w:t>Deloitte also assists organisations wishing to diversify their businesses into more sustainable</w:t>
            </w:r>
            <w:r w:rsidRPr="00704732">
              <w:rPr>
                <w:rFonts w:ascii="Arial" w:eastAsia="Times New Roman" w:hAnsi="Arial" w:cs="Arial"/>
                <w:sz w:val="18"/>
                <w:szCs w:val="18"/>
                <w:lang w:eastAsia="en-AU"/>
              </w:rPr>
              <w:br/>
              <w:t>markets. Through this process we identify the existing key strengths of the organisation and then match these to potential manufacturing opportunities where they can be more competitive.</w:t>
            </w:r>
          </w:p>
        </w:tc>
        <w:tc>
          <w:tcPr>
            <w:tcW w:w="2209"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State-wide</w:t>
            </w:r>
          </w:p>
        </w:tc>
        <w:tc>
          <w:tcPr>
            <w:tcW w:w="6237"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Deloitte has a comprehensive end-to-end financial restructuring service with a track record of generating exceptional results.</w:t>
            </w:r>
            <w:r w:rsidRPr="00704732">
              <w:rPr>
                <w:rFonts w:ascii="Arial" w:eastAsia="Times New Roman" w:hAnsi="Arial" w:cs="Arial"/>
                <w:sz w:val="18"/>
                <w:szCs w:val="18"/>
                <w:lang w:eastAsia="en-AU"/>
              </w:rPr>
              <w:br/>
              <w:t>Deloitte helps challenged businesses, quickly. We work with businesses to buy time, create options, and take action.</w:t>
            </w:r>
            <w:r w:rsidRPr="00704732">
              <w:rPr>
                <w:rFonts w:ascii="Arial" w:eastAsia="Times New Roman" w:hAnsi="Arial" w:cs="Arial"/>
                <w:sz w:val="18"/>
                <w:szCs w:val="18"/>
                <w:lang w:eastAsia="en-AU"/>
              </w:rPr>
              <w:br/>
              <w:t>Relevant support might include:</w:t>
            </w:r>
            <w:r w:rsidRPr="00704732">
              <w:rPr>
                <w:rFonts w:ascii="Arial" w:eastAsia="Times New Roman" w:hAnsi="Arial" w:cs="Arial"/>
                <w:sz w:val="18"/>
                <w:szCs w:val="18"/>
                <w:lang w:eastAsia="en-AU"/>
              </w:rPr>
              <w:br/>
              <w:t>Options assessment and Director support Financial and cash flow management</w:t>
            </w:r>
            <w:r w:rsidRPr="00704732">
              <w:rPr>
                <w:rFonts w:ascii="Arial" w:eastAsia="Times New Roman" w:hAnsi="Arial" w:cs="Arial"/>
                <w:sz w:val="18"/>
                <w:szCs w:val="18"/>
                <w:lang w:eastAsia="en-AU"/>
              </w:rPr>
              <w:br/>
              <w:t>Support with financiers / relevant stakeholders</w:t>
            </w:r>
            <w:r w:rsidRPr="00704732">
              <w:rPr>
                <w:rFonts w:ascii="Arial" w:eastAsia="Times New Roman" w:hAnsi="Arial" w:cs="Arial"/>
                <w:sz w:val="18"/>
                <w:szCs w:val="18"/>
                <w:lang w:eastAsia="en-AU"/>
              </w:rPr>
              <w:br/>
              <w:t>Recovery and transformation to fix the core and create a platform to return to growth</w:t>
            </w:r>
            <w:r w:rsidRPr="00704732">
              <w:rPr>
                <w:rFonts w:ascii="Arial" w:eastAsia="Times New Roman" w:hAnsi="Arial" w:cs="Arial"/>
                <w:sz w:val="18"/>
                <w:szCs w:val="18"/>
                <w:lang w:eastAsia="en-AU"/>
              </w:rPr>
              <w:br/>
              <w:t>Mergers / acquisitions Orderly closures</w:t>
            </w:r>
            <w:r w:rsidRPr="00704732">
              <w:rPr>
                <w:rFonts w:ascii="Arial" w:eastAsia="Times New Roman" w:hAnsi="Arial" w:cs="Arial"/>
                <w:sz w:val="18"/>
                <w:szCs w:val="18"/>
                <w:lang w:eastAsia="en-AU"/>
              </w:rPr>
              <w:br/>
              <w:t>Deloitte’s full suite of services is available to be tailored to help deliver the implementation of your transition plan.</w:t>
            </w:r>
          </w:p>
        </w:tc>
        <w:tc>
          <w:tcPr>
            <w:tcW w:w="1856"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8" w:history="1">
              <w:r w:rsidR="00704732" w:rsidRPr="00704732">
                <w:rPr>
                  <w:rFonts w:ascii="Arial" w:eastAsia="Times New Roman" w:hAnsi="Arial" w:cs="Arial"/>
                  <w:color w:val="0000FF"/>
                  <w:sz w:val="18"/>
                  <w:szCs w:val="18"/>
                  <w:lang w:eastAsia="en-AU"/>
                </w:rPr>
                <w:t>www.deloitte.com.au</w:t>
              </w:r>
            </w:hyperlink>
          </w:p>
        </w:tc>
        <w:tc>
          <w:tcPr>
            <w:tcW w:w="1604"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 xml:space="preserve">Danica </w:t>
            </w:r>
            <w:proofErr w:type="spellStart"/>
            <w:r w:rsidRPr="00704732">
              <w:rPr>
                <w:rFonts w:ascii="Arial" w:eastAsia="Times New Roman" w:hAnsi="Arial" w:cs="Arial"/>
                <w:sz w:val="18"/>
                <w:szCs w:val="18"/>
                <w:lang w:eastAsia="en-AU"/>
              </w:rPr>
              <w:t>Sekulovska</w:t>
            </w:r>
            <w:proofErr w:type="spellEnd"/>
            <w:r w:rsidRPr="00704732">
              <w:rPr>
                <w:rFonts w:ascii="Arial" w:eastAsia="Times New Roman" w:hAnsi="Arial" w:cs="Arial"/>
                <w:sz w:val="18"/>
                <w:szCs w:val="18"/>
                <w:lang w:eastAsia="en-AU"/>
              </w:rPr>
              <w:br/>
              <w:t>Damon Cantwell</w:t>
            </w:r>
          </w:p>
        </w:tc>
        <w:tc>
          <w:tcPr>
            <w:tcW w:w="2210"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+61 3 9671 7555</w:t>
            </w:r>
            <w:r w:rsidRPr="00704732">
              <w:rPr>
                <w:rFonts w:ascii="Arial" w:eastAsia="Times New Roman" w:hAnsi="Arial" w:cs="Arial"/>
                <w:sz w:val="18"/>
                <w:szCs w:val="18"/>
                <w:lang w:eastAsia="en-AU"/>
              </w:rPr>
              <w:br/>
              <w:t>+61 3 9671 7543</w:t>
            </w:r>
          </w:p>
        </w:tc>
        <w:tc>
          <w:tcPr>
            <w:tcW w:w="3229"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9" w:history="1">
              <w:r w:rsidR="00704732" w:rsidRPr="00704732">
                <w:rPr>
                  <w:rFonts w:ascii="Arial" w:eastAsia="Times New Roman" w:hAnsi="Arial" w:cs="Arial"/>
                  <w:color w:val="0000FF"/>
                  <w:sz w:val="18"/>
                  <w:szCs w:val="18"/>
                  <w:lang w:eastAsia="en-AU"/>
                </w:rPr>
                <w:t>dasekulovska@deloitte.com.au dacantwell@deloitte.com.au</w:t>
              </w:r>
            </w:hyperlink>
          </w:p>
        </w:tc>
      </w:tr>
      <w:tr w:rsidR="00704732" w:rsidRPr="00704732" w:rsidTr="00704732">
        <w:trPr>
          <w:trHeight w:val="5145"/>
        </w:trPr>
        <w:tc>
          <w:tcPr>
            <w:tcW w:w="1555" w:type="dxa"/>
            <w:tcBorders>
              <w:top w:val="nil"/>
              <w:left w:val="single" w:sz="4" w:space="0" w:color="4F81BC"/>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t>GHD Pty Ltd</w:t>
            </w:r>
          </w:p>
        </w:tc>
        <w:tc>
          <w:tcPr>
            <w:tcW w:w="3461"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GHD is one of the world’s leading professional services companies, as a trusted advisor, we will support you in your decision making.</w:t>
            </w:r>
            <w:r w:rsidRPr="00704732">
              <w:rPr>
                <w:rFonts w:ascii="Arial" w:eastAsia="Times New Roman" w:hAnsi="Arial" w:cs="Arial"/>
                <w:sz w:val="18"/>
                <w:szCs w:val="18"/>
                <w:lang w:eastAsia="en-AU"/>
              </w:rPr>
              <w:br/>
              <w:t>GHD Advisory has worked with government agencies and private businesses to develop and/or review business cases for investment decision making processes.</w:t>
            </w:r>
            <w:r w:rsidRPr="00704732">
              <w:rPr>
                <w:rFonts w:ascii="Arial" w:eastAsia="Times New Roman" w:hAnsi="Arial" w:cs="Arial"/>
                <w:sz w:val="18"/>
                <w:szCs w:val="18"/>
                <w:lang w:eastAsia="en-AU"/>
              </w:rPr>
              <w:br/>
              <w:t>Working across different jurisdictions and infrastructure sectors has given us a unique insight into the most recent developments and trends in economic evaluation, option assessment and understanding of requirements or expectations that different sponsor entities hold. Our team delivers business cases without a disciplinary bias, bringing these insights into business case requirements and effective option analysis techniques tailored for the specific investment need.</w:t>
            </w:r>
          </w:p>
        </w:tc>
        <w:tc>
          <w:tcPr>
            <w:tcW w:w="2209"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State-wide; office in Traralgon</w:t>
            </w:r>
          </w:p>
        </w:tc>
        <w:tc>
          <w:tcPr>
            <w:tcW w:w="6237"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GHD operates in the global markets of water, energy and resources, environment, property and buildings and transportation. We have experience in transaction advisory, business case development, finance and economic analysis, logistics and infrastructure policy.</w:t>
            </w:r>
            <w:r w:rsidRPr="00704732">
              <w:rPr>
                <w:rFonts w:ascii="Arial" w:eastAsia="Times New Roman" w:hAnsi="Arial" w:cs="Arial"/>
                <w:sz w:val="18"/>
                <w:szCs w:val="18"/>
                <w:lang w:eastAsia="en-AU"/>
              </w:rPr>
              <w:br/>
              <w:t>Our Advisory team has significant international experience, leveraging this into local investment and divestment teams. Working across all infrastructure sectors and with a strong track record in energy, ports, oil and gas, transportation, waste and FCMG.</w:t>
            </w:r>
            <w:r w:rsidRPr="00704732">
              <w:rPr>
                <w:rFonts w:ascii="Arial" w:eastAsia="Times New Roman" w:hAnsi="Arial" w:cs="Arial"/>
                <w:sz w:val="18"/>
                <w:szCs w:val="18"/>
                <w:lang w:eastAsia="en-AU"/>
              </w:rPr>
              <w:br/>
              <w:t xml:space="preserve">Previous engagements have included technical and environmental due diligence reporting, scoping studies, asset management planning, </w:t>
            </w:r>
            <w:proofErr w:type="spellStart"/>
            <w:r w:rsidRPr="00704732">
              <w:rPr>
                <w:rFonts w:ascii="Arial" w:eastAsia="Times New Roman" w:hAnsi="Arial" w:cs="Arial"/>
                <w:sz w:val="18"/>
                <w:szCs w:val="18"/>
                <w:lang w:eastAsia="en-AU"/>
              </w:rPr>
              <w:t>Opex</w:t>
            </w:r>
            <w:proofErr w:type="spellEnd"/>
            <w:r w:rsidRPr="00704732">
              <w:rPr>
                <w:rFonts w:ascii="Arial" w:eastAsia="Times New Roman" w:hAnsi="Arial" w:cs="Arial"/>
                <w:sz w:val="18"/>
                <w:szCs w:val="18"/>
                <w:lang w:eastAsia="en-AU"/>
              </w:rPr>
              <w:t xml:space="preserve"> and Capex reviews as well as </w:t>
            </w:r>
            <w:proofErr w:type="gramStart"/>
            <w:r w:rsidRPr="00704732">
              <w:rPr>
                <w:rFonts w:ascii="Arial" w:eastAsia="Times New Roman" w:hAnsi="Arial" w:cs="Arial"/>
                <w:sz w:val="18"/>
                <w:szCs w:val="18"/>
                <w:lang w:eastAsia="en-AU"/>
              </w:rPr>
              <w:t>a number of</w:t>
            </w:r>
            <w:proofErr w:type="gramEnd"/>
            <w:r w:rsidRPr="00704732">
              <w:rPr>
                <w:rFonts w:ascii="Arial" w:eastAsia="Times New Roman" w:hAnsi="Arial" w:cs="Arial"/>
                <w:sz w:val="18"/>
                <w:szCs w:val="18"/>
                <w:lang w:eastAsia="en-AU"/>
              </w:rPr>
              <w:t xml:space="preserve"> specialist studies to support transition.</w:t>
            </w:r>
          </w:p>
        </w:tc>
        <w:tc>
          <w:tcPr>
            <w:tcW w:w="1856"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10" w:history="1">
              <w:r w:rsidR="00704732" w:rsidRPr="00704732">
                <w:rPr>
                  <w:rFonts w:ascii="Arial" w:eastAsia="Times New Roman" w:hAnsi="Arial" w:cs="Arial"/>
                  <w:color w:val="0000FF"/>
                  <w:sz w:val="18"/>
                  <w:szCs w:val="18"/>
                  <w:lang w:eastAsia="en-AU"/>
                </w:rPr>
                <w:t>www.ghd.com</w:t>
              </w:r>
            </w:hyperlink>
          </w:p>
        </w:tc>
        <w:tc>
          <w:tcPr>
            <w:tcW w:w="1604" w:type="dxa"/>
            <w:tcBorders>
              <w:top w:val="nil"/>
              <w:left w:val="nil"/>
              <w:bottom w:val="single" w:sz="4" w:space="0" w:color="4F81BC"/>
              <w:right w:val="single" w:sz="4" w:space="0" w:color="4F81BC"/>
            </w:tcBorders>
            <w:shd w:val="clear" w:color="000000" w:fill="D2DFED"/>
            <w:hideMark/>
          </w:tcPr>
          <w:p w:rsidR="00273DB4" w:rsidRDefault="00273DB4" w:rsidP="00704732">
            <w:pPr>
              <w:spacing w:after="0" w:line="240" w:lineRule="auto"/>
              <w:rPr>
                <w:rFonts w:ascii="Arial" w:eastAsia="Times New Roman" w:hAnsi="Arial" w:cs="Arial"/>
                <w:sz w:val="18"/>
                <w:szCs w:val="18"/>
                <w:lang w:eastAsia="en-AU"/>
              </w:rPr>
            </w:pPr>
            <w:r w:rsidRPr="00273DB4">
              <w:rPr>
                <w:rFonts w:ascii="Arial" w:eastAsia="Times New Roman" w:hAnsi="Arial" w:cs="Arial"/>
                <w:sz w:val="18"/>
                <w:szCs w:val="18"/>
                <w:lang w:eastAsia="en-AU"/>
              </w:rPr>
              <w:t>Mark Monaghan</w:t>
            </w:r>
            <w:r w:rsidR="00704732" w:rsidRPr="00704732">
              <w:rPr>
                <w:rFonts w:ascii="Arial" w:eastAsia="Times New Roman" w:hAnsi="Arial" w:cs="Arial"/>
                <w:sz w:val="18"/>
                <w:szCs w:val="18"/>
                <w:lang w:eastAsia="en-AU"/>
              </w:rPr>
              <w:t xml:space="preserve"> </w:t>
            </w:r>
          </w:p>
          <w:p w:rsidR="00273DB4" w:rsidRDefault="00273DB4" w:rsidP="00704732">
            <w:pPr>
              <w:spacing w:after="0" w:line="240" w:lineRule="auto"/>
              <w:rPr>
                <w:rFonts w:ascii="Arial" w:eastAsia="Times New Roman" w:hAnsi="Arial" w:cs="Arial"/>
                <w:sz w:val="18"/>
                <w:szCs w:val="18"/>
                <w:lang w:eastAsia="en-AU"/>
              </w:rPr>
            </w:pPr>
          </w:p>
          <w:p w:rsidR="00704732" w:rsidRPr="00704732" w:rsidRDefault="00273DB4" w:rsidP="00704732">
            <w:pPr>
              <w:spacing w:after="0" w:line="240" w:lineRule="auto"/>
              <w:rPr>
                <w:rFonts w:ascii="Arial" w:eastAsia="Times New Roman" w:hAnsi="Arial" w:cs="Arial"/>
                <w:sz w:val="18"/>
                <w:szCs w:val="18"/>
                <w:lang w:eastAsia="en-AU"/>
              </w:rPr>
            </w:pPr>
            <w:r w:rsidRPr="00273DB4">
              <w:rPr>
                <w:rFonts w:ascii="Arial" w:eastAsia="Times New Roman" w:hAnsi="Arial" w:cs="Arial"/>
                <w:sz w:val="18"/>
                <w:szCs w:val="18"/>
                <w:lang w:eastAsia="en-AU"/>
              </w:rPr>
              <w:t>Chris Johnston</w:t>
            </w:r>
          </w:p>
        </w:tc>
        <w:tc>
          <w:tcPr>
            <w:tcW w:w="2210"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03 5136 5877 /</w:t>
            </w:r>
            <w:r w:rsidRPr="00704732">
              <w:rPr>
                <w:rFonts w:ascii="Arial" w:eastAsia="Times New Roman" w:hAnsi="Arial" w:cs="Arial"/>
                <w:sz w:val="18"/>
                <w:szCs w:val="18"/>
                <w:lang w:eastAsia="en-AU"/>
              </w:rPr>
              <w:br/>
              <w:t>0438 545 232</w:t>
            </w:r>
            <w:r w:rsidRPr="00704732">
              <w:rPr>
                <w:rFonts w:ascii="Arial" w:eastAsia="Times New Roman" w:hAnsi="Arial" w:cs="Arial"/>
                <w:sz w:val="18"/>
                <w:szCs w:val="18"/>
                <w:lang w:eastAsia="en-AU"/>
              </w:rPr>
              <w:br/>
              <w:t xml:space="preserve">03 </w:t>
            </w:r>
            <w:r w:rsidR="00273DB4" w:rsidRPr="00273DB4">
              <w:rPr>
                <w:rFonts w:ascii="Arial" w:eastAsia="Times New Roman" w:hAnsi="Arial" w:cs="Arial"/>
                <w:sz w:val="18"/>
                <w:szCs w:val="18"/>
                <w:lang w:eastAsia="en-AU"/>
              </w:rPr>
              <w:t>5136 5854</w:t>
            </w:r>
            <w:r w:rsidRPr="00704732">
              <w:rPr>
                <w:rFonts w:ascii="Arial" w:eastAsia="Times New Roman" w:hAnsi="Arial" w:cs="Arial"/>
                <w:sz w:val="18"/>
                <w:szCs w:val="18"/>
                <w:lang w:eastAsia="en-AU"/>
              </w:rPr>
              <w:t xml:space="preserve"> /</w:t>
            </w:r>
            <w:r w:rsidRPr="00704732">
              <w:rPr>
                <w:rFonts w:ascii="Arial" w:eastAsia="Times New Roman" w:hAnsi="Arial" w:cs="Arial"/>
                <w:sz w:val="18"/>
                <w:szCs w:val="18"/>
                <w:lang w:eastAsia="en-AU"/>
              </w:rPr>
              <w:br/>
            </w:r>
            <w:r w:rsidR="00273DB4" w:rsidRPr="00273DB4">
              <w:rPr>
                <w:rFonts w:ascii="Arial" w:eastAsia="Times New Roman" w:hAnsi="Arial" w:cs="Arial"/>
                <w:sz w:val="18"/>
                <w:szCs w:val="18"/>
                <w:lang w:eastAsia="en-AU"/>
              </w:rPr>
              <w:t>0428 739 633</w:t>
            </w:r>
          </w:p>
        </w:tc>
        <w:bookmarkStart w:id="0" w:name="_GoBack"/>
        <w:tc>
          <w:tcPr>
            <w:tcW w:w="3229" w:type="dxa"/>
            <w:tcBorders>
              <w:top w:val="nil"/>
              <w:left w:val="nil"/>
              <w:bottom w:val="single" w:sz="4" w:space="0" w:color="4F81BC"/>
              <w:right w:val="single" w:sz="4" w:space="0" w:color="4F81BC"/>
            </w:tcBorders>
            <w:shd w:val="clear" w:color="000000" w:fill="D2DFED"/>
            <w:hideMark/>
          </w:tcPr>
          <w:p w:rsidR="004929BB" w:rsidRDefault="004929BB" w:rsidP="00704732">
            <w:pPr>
              <w:spacing w:after="0" w:line="240" w:lineRule="auto"/>
              <w:rPr>
                <w:rFonts w:ascii="Arial" w:eastAsia="Times New Roman" w:hAnsi="Arial" w:cs="Arial"/>
                <w:color w:val="0000FF"/>
                <w:sz w:val="18"/>
                <w:szCs w:val="18"/>
                <w:lang w:eastAsia="en-AU"/>
              </w:rPr>
            </w:pPr>
            <w:r>
              <w:fldChar w:fldCharType="begin"/>
            </w:r>
            <w:r>
              <w:instrText xml:space="preserve"> HYPERLINK "mailto:</w:instrText>
            </w:r>
            <w:r w:rsidRPr="004929BB">
              <w:instrText>mark.monaghan@ghd.com</w:instrText>
            </w:r>
            <w:r>
              <w:instrText xml:space="preserve">" </w:instrText>
            </w:r>
            <w:r>
              <w:fldChar w:fldCharType="separate"/>
            </w:r>
            <w:r w:rsidRPr="00453290">
              <w:rPr>
                <w:rStyle w:val="Hyperlink"/>
              </w:rPr>
              <w:t>mark.monaghan@ghd.com</w:t>
            </w:r>
            <w:r>
              <w:fldChar w:fldCharType="end"/>
            </w:r>
            <w:bookmarkEnd w:id="0"/>
            <w:r w:rsidR="00704732" w:rsidRPr="00704732">
              <w:rPr>
                <w:rFonts w:ascii="Arial" w:eastAsia="Times New Roman" w:hAnsi="Arial" w:cs="Arial"/>
                <w:color w:val="0000FF"/>
                <w:sz w:val="18"/>
                <w:szCs w:val="18"/>
                <w:lang w:eastAsia="en-AU"/>
              </w:rPr>
              <w:t xml:space="preserve"> </w:t>
            </w:r>
          </w:p>
          <w:p w:rsidR="004929BB" w:rsidRDefault="004929BB" w:rsidP="00704732">
            <w:pPr>
              <w:spacing w:after="0" w:line="240" w:lineRule="auto"/>
              <w:rPr>
                <w:rFonts w:ascii="Arial" w:eastAsia="Times New Roman" w:hAnsi="Arial" w:cs="Arial"/>
                <w:color w:val="0000FF"/>
                <w:sz w:val="18"/>
                <w:szCs w:val="18"/>
                <w:lang w:eastAsia="en-AU"/>
              </w:rPr>
            </w:pPr>
          </w:p>
          <w:p w:rsidR="00704732" w:rsidRDefault="004929BB" w:rsidP="00704732">
            <w:pPr>
              <w:spacing w:after="0" w:line="240" w:lineRule="auto"/>
              <w:rPr>
                <w:rFonts w:ascii="Arial" w:eastAsia="Times New Roman" w:hAnsi="Arial" w:cs="Arial"/>
                <w:color w:val="0000FF"/>
                <w:sz w:val="18"/>
                <w:szCs w:val="18"/>
                <w:lang w:eastAsia="en-AU"/>
              </w:rPr>
            </w:pPr>
            <w:hyperlink r:id="rId11" w:history="1">
              <w:r w:rsidRPr="00453290">
                <w:rPr>
                  <w:rStyle w:val="Hyperlink"/>
                  <w:rFonts w:ascii="Arial" w:eastAsia="Times New Roman" w:hAnsi="Arial" w:cs="Arial"/>
                  <w:sz w:val="18"/>
                  <w:szCs w:val="18"/>
                  <w:lang w:eastAsia="en-AU"/>
                </w:rPr>
                <w:t>chris.johnston@ghd.com</w:t>
              </w:r>
            </w:hyperlink>
          </w:p>
          <w:p w:rsidR="004929BB" w:rsidRDefault="004929BB" w:rsidP="00704732">
            <w:pPr>
              <w:spacing w:after="0" w:line="240" w:lineRule="auto"/>
              <w:rPr>
                <w:rFonts w:ascii="Arial" w:eastAsia="Times New Roman" w:hAnsi="Arial" w:cs="Arial"/>
                <w:color w:val="0000FF"/>
                <w:sz w:val="18"/>
                <w:szCs w:val="18"/>
                <w:lang w:eastAsia="en-AU"/>
              </w:rPr>
            </w:pPr>
          </w:p>
          <w:p w:rsidR="00273DB4" w:rsidRPr="00704732" w:rsidRDefault="00273DB4" w:rsidP="00704732">
            <w:pPr>
              <w:spacing w:after="0" w:line="240" w:lineRule="auto"/>
              <w:rPr>
                <w:rFonts w:ascii="Arial" w:eastAsia="Times New Roman" w:hAnsi="Arial" w:cs="Arial"/>
                <w:sz w:val="18"/>
                <w:szCs w:val="18"/>
                <w:lang w:eastAsia="en-AU"/>
              </w:rPr>
            </w:pPr>
          </w:p>
        </w:tc>
      </w:tr>
      <w:tr w:rsidR="00704732" w:rsidRPr="00704732" w:rsidTr="00704732">
        <w:trPr>
          <w:trHeight w:val="5802"/>
        </w:trPr>
        <w:tc>
          <w:tcPr>
            <w:tcW w:w="1555" w:type="dxa"/>
            <w:tcBorders>
              <w:top w:val="nil"/>
              <w:left w:val="single" w:sz="4" w:space="0" w:color="4F81BC"/>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lastRenderedPageBreak/>
              <w:t>Grant Thornton Australia Ltd</w:t>
            </w:r>
          </w:p>
        </w:tc>
        <w:tc>
          <w:tcPr>
            <w:tcW w:w="3461"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Grant Thornton provides a range of financial and operational services to OEMs, suppliers, dealerships, lenders and other auto industry stakeholders, including:</w:t>
            </w:r>
            <w:r w:rsidRPr="00704732">
              <w:rPr>
                <w:rFonts w:ascii="Arial" w:eastAsia="Times New Roman" w:hAnsi="Arial" w:cs="Arial"/>
                <w:sz w:val="18"/>
                <w:szCs w:val="18"/>
                <w:lang w:eastAsia="en-AU"/>
              </w:rPr>
              <w:br/>
              <w:t>•     benchmarking;</w:t>
            </w:r>
            <w:r w:rsidRPr="00704732">
              <w:rPr>
                <w:rFonts w:ascii="Arial" w:eastAsia="Times New Roman" w:hAnsi="Arial" w:cs="Arial"/>
                <w:sz w:val="18"/>
                <w:szCs w:val="18"/>
                <w:lang w:eastAsia="en-AU"/>
              </w:rPr>
              <w:br/>
              <w:t>•     strategic advice;</w:t>
            </w:r>
            <w:r w:rsidRPr="00704732">
              <w:rPr>
                <w:rFonts w:ascii="Arial" w:eastAsia="Times New Roman" w:hAnsi="Arial" w:cs="Arial"/>
                <w:sz w:val="18"/>
                <w:szCs w:val="18"/>
                <w:lang w:eastAsia="en-AU"/>
              </w:rPr>
              <w:br/>
              <w:t>•     due diligence; and</w:t>
            </w:r>
            <w:r w:rsidRPr="00704732">
              <w:rPr>
                <w:rFonts w:ascii="Arial" w:eastAsia="Times New Roman" w:hAnsi="Arial" w:cs="Arial"/>
                <w:sz w:val="18"/>
                <w:szCs w:val="18"/>
                <w:lang w:eastAsia="en-AU"/>
              </w:rPr>
              <w:br/>
              <w:t>•     transaction support.</w:t>
            </w:r>
            <w:r w:rsidRPr="00704732">
              <w:rPr>
                <w:rFonts w:ascii="Arial" w:eastAsia="Times New Roman" w:hAnsi="Arial" w:cs="Arial"/>
                <w:sz w:val="18"/>
                <w:szCs w:val="18"/>
                <w:lang w:eastAsia="en-AU"/>
              </w:rPr>
              <w:br/>
              <w:t>We offer supply chain management and performance improvement - our operational performance experts have extensive manufacturing experience.</w:t>
            </w:r>
            <w:r w:rsidRPr="00704732">
              <w:rPr>
                <w:rFonts w:ascii="Arial" w:eastAsia="Times New Roman" w:hAnsi="Arial" w:cs="Arial"/>
                <w:sz w:val="18"/>
                <w:szCs w:val="18"/>
                <w:lang w:eastAsia="en-AU"/>
              </w:rPr>
              <w:br/>
              <w:t>Our expertise also extends to restructuring and crisis management with our financial team evaluating liquidity, identifying financial options and implementing business plans to restore viability or manage insolvency.</w:t>
            </w:r>
          </w:p>
        </w:tc>
        <w:tc>
          <w:tcPr>
            <w:tcW w:w="2209"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State-wide</w:t>
            </w:r>
          </w:p>
        </w:tc>
        <w:tc>
          <w:tcPr>
            <w:tcW w:w="6237"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PROVEN APPROACH</w:t>
            </w:r>
            <w:r w:rsidRPr="00704732">
              <w:rPr>
                <w:rFonts w:ascii="Arial" w:eastAsia="Times New Roman" w:hAnsi="Arial" w:cs="Arial"/>
                <w:sz w:val="18"/>
                <w:szCs w:val="18"/>
                <w:lang w:eastAsia="en-AU"/>
              </w:rPr>
              <w:br/>
              <w:t>Our methodologies have been refined over a huge number of projects and are supported by proven tools and stakeholder engagement techniques. Just as important, we refine the approach to meet the specific needs of individual businesses.</w:t>
            </w:r>
            <w:r w:rsidRPr="00704732">
              <w:rPr>
                <w:rFonts w:ascii="Arial" w:eastAsia="Times New Roman" w:hAnsi="Arial" w:cs="Arial"/>
                <w:sz w:val="18"/>
                <w:szCs w:val="18"/>
                <w:lang w:eastAsia="en-AU"/>
              </w:rPr>
              <w:br/>
              <w:t>BROAD INDUSTRY INSIGHT</w:t>
            </w:r>
            <w:r w:rsidRPr="00704732">
              <w:rPr>
                <w:rFonts w:ascii="Arial" w:eastAsia="Times New Roman" w:hAnsi="Arial" w:cs="Arial"/>
                <w:sz w:val="18"/>
                <w:szCs w:val="18"/>
                <w:lang w:eastAsia="en-AU"/>
              </w:rPr>
              <w:br/>
              <w:t>Grant Thornton’s Industry Teams offer industry-specific, insightful and objective solutions to the challenges facing business. We help companies look beyond immediate challenges and develop strategic goals to take advantage of new opportunities in the market. We work with companies to help them recognise their competitive advantage. We understand your industry and the challenges you face.</w:t>
            </w:r>
            <w:r w:rsidRPr="00704732">
              <w:rPr>
                <w:rFonts w:ascii="Arial" w:eastAsia="Times New Roman" w:hAnsi="Arial" w:cs="Arial"/>
                <w:sz w:val="18"/>
                <w:szCs w:val="18"/>
                <w:lang w:eastAsia="en-AU"/>
              </w:rPr>
              <w:br/>
              <w:t>MARKET ANALYSIS &amp; STRATEGY REVIEWS</w:t>
            </w:r>
            <w:r w:rsidRPr="00704732">
              <w:rPr>
                <w:rFonts w:ascii="Arial" w:eastAsia="Times New Roman" w:hAnsi="Arial" w:cs="Arial"/>
                <w:sz w:val="18"/>
                <w:szCs w:val="18"/>
                <w:lang w:eastAsia="en-AU"/>
              </w:rPr>
              <w:br/>
              <w:t>We have undertaken diverse Market Analysis and Strategy Reviews for companies in preparation for guiding them through the transition period.</w:t>
            </w:r>
            <w:r w:rsidRPr="00704732">
              <w:rPr>
                <w:rFonts w:ascii="Arial" w:eastAsia="Times New Roman" w:hAnsi="Arial" w:cs="Arial"/>
                <w:sz w:val="18"/>
                <w:szCs w:val="18"/>
                <w:lang w:eastAsia="en-AU"/>
              </w:rPr>
              <w:br/>
              <w:t>RECOVERY AND REORGANISATION</w:t>
            </w:r>
            <w:r w:rsidRPr="00704732">
              <w:rPr>
                <w:rFonts w:ascii="Arial" w:eastAsia="Times New Roman" w:hAnsi="Arial" w:cs="Arial"/>
                <w:sz w:val="18"/>
                <w:szCs w:val="18"/>
                <w:lang w:eastAsia="en-AU"/>
              </w:rPr>
              <w:br/>
              <w:t>Our team of advisers have extensive experience in assisting organisations with restructuring and consolidating corporate entities and groups.</w:t>
            </w:r>
            <w:r w:rsidRPr="00704732">
              <w:rPr>
                <w:rFonts w:ascii="Arial" w:eastAsia="Times New Roman" w:hAnsi="Arial" w:cs="Arial"/>
                <w:sz w:val="18"/>
                <w:szCs w:val="18"/>
                <w:lang w:eastAsia="en-AU"/>
              </w:rPr>
              <w:br/>
              <w:t>MERGERS &amp; ACQUISITIONS</w:t>
            </w:r>
            <w:r w:rsidRPr="00704732">
              <w:rPr>
                <w:rFonts w:ascii="Arial" w:eastAsia="Times New Roman" w:hAnsi="Arial" w:cs="Arial"/>
                <w:sz w:val="18"/>
                <w:szCs w:val="18"/>
                <w:lang w:eastAsia="en-AU"/>
              </w:rPr>
              <w:br/>
              <w:t>Our M&amp;A expertise extends from deal strategy and due diligence, to agreeing terms and integrating or selling a business. We can guide you through the financial issues and make sure you assemble the right resources, get the deal done and lay the groundwork for long-term success.</w:t>
            </w:r>
          </w:p>
        </w:tc>
        <w:tc>
          <w:tcPr>
            <w:tcW w:w="1856"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Arial" w:eastAsia="Times New Roman" w:hAnsi="Arial" w:cs="Arial"/>
                <w:sz w:val="18"/>
                <w:szCs w:val="18"/>
                <w:lang w:eastAsia="en-AU"/>
              </w:rPr>
            </w:pPr>
            <w:hyperlink r:id="rId12" w:history="1">
              <w:r w:rsidR="00704732" w:rsidRPr="00704732">
                <w:rPr>
                  <w:rFonts w:ascii="Arial" w:eastAsia="Times New Roman" w:hAnsi="Arial" w:cs="Arial"/>
                  <w:color w:val="0000FF"/>
                  <w:sz w:val="18"/>
                  <w:szCs w:val="18"/>
                  <w:u w:val="single"/>
                  <w:lang w:eastAsia="en-AU"/>
                </w:rPr>
                <w:t>www.grantthornton.com.au</w:t>
              </w:r>
            </w:hyperlink>
          </w:p>
        </w:tc>
        <w:tc>
          <w:tcPr>
            <w:tcW w:w="1604"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Mark Phillips</w:t>
            </w:r>
            <w:r w:rsidRPr="00704732">
              <w:rPr>
                <w:rFonts w:ascii="Arial" w:eastAsia="Times New Roman" w:hAnsi="Arial" w:cs="Arial"/>
                <w:sz w:val="18"/>
                <w:szCs w:val="18"/>
                <w:lang w:eastAsia="en-AU"/>
              </w:rPr>
              <w:br/>
              <w:t xml:space="preserve">Jacky </w:t>
            </w:r>
            <w:proofErr w:type="spellStart"/>
            <w:r w:rsidRPr="00704732">
              <w:rPr>
                <w:rFonts w:ascii="Arial" w:eastAsia="Times New Roman" w:hAnsi="Arial" w:cs="Arial"/>
                <w:sz w:val="18"/>
                <w:szCs w:val="18"/>
                <w:lang w:eastAsia="en-AU"/>
              </w:rPr>
              <w:t>Millership</w:t>
            </w:r>
            <w:proofErr w:type="spellEnd"/>
          </w:p>
        </w:tc>
        <w:tc>
          <w:tcPr>
            <w:tcW w:w="2210"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03 8663 6328 /</w:t>
            </w:r>
            <w:r w:rsidRPr="00704732">
              <w:rPr>
                <w:rFonts w:ascii="Arial" w:eastAsia="Times New Roman" w:hAnsi="Arial" w:cs="Arial"/>
                <w:sz w:val="18"/>
                <w:szCs w:val="18"/>
                <w:lang w:eastAsia="en-AU"/>
              </w:rPr>
              <w:br/>
              <w:t>0416 045 284</w:t>
            </w:r>
            <w:r w:rsidRPr="00704732">
              <w:rPr>
                <w:rFonts w:ascii="Arial" w:eastAsia="Times New Roman" w:hAnsi="Arial" w:cs="Arial"/>
                <w:sz w:val="18"/>
                <w:szCs w:val="18"/>
                <w:lang w:eastAsia="en-AU"/>
              </w:rPr>
              <w:br/>
              <w:t>03 8667 6723 /</w:t>
            </w:r>
            <w:r w:rsidRPr="00704732">
              <w:rPr>
                <w:rFonts w:ascii="Arial" w:eastAsia="Times New Roman" w:hAnsi="Arial" w:cs="Arial"/>
                <w:sz w:val="18"/>
                <w:szCs w:val="18"/>
                <w:lang w:eastAsia="en-AU"/>
              </w:rPr>
              <w:br/>
              <w:t>0410 409 021</w:t>
            </w:r>
          </w:p>
        </w:tc>
        <w:tc>
          <w:tcPr>
            <w:tcW w:w="3229"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Times New Roman" w:eastAsia="Times New Roman" w:hAnsi="Times New Roman" w:cs="Times New Roman"/>
                <w:color w:val="000000"/>
                <w:sz w:val="20"/>
                <w:szCs w:val="20"/>
                <w:lang w:eastAsia="en-AU"/>
              </w:rPr>
            </w:pPr>
            <w:hyperlink r:id="rId13" w:history="1">
              <w:r w:rsidR="00704732" w:rsidRPr="00704732">
                <w:rPr>
                  <w:rFonts w:ascii="Arial" w:eastAsia="Times New Roman" w:hAnsi="Arial" w:cs="Arial"/>
                  <w:color w:val="0000FF"/>
                  <w:sz w:val="18"/>
                  <w:szCs w:val="18"/>
                  <w:u w:val="single"/>
                  <w:lang w:eastAsia="en-AU"/>
                </w:rPr>
                <w:t>mark.phillips@au.gt.com</w:t>
              </w:r>
              <w:r w:rsidR="00704732" w:rsidRPr="00704732">
                <w:rPr>
                  <w:rFonts w:ascii="Arial" w:eastAsia="Times New Roman" w:hAnsi="Arial" w:cs="Arial"/>
                  <w:color w:val="0000FF"/>
                  <w:sz w:val="18"/>
                  <w:szCs w:val="18"/>
                  <w:u w:val="single"/>
                  <w:lang w:eastAsia="en-AU"/>
                </w:rPr>
                <w:br/>
              </w:r>
              <w:r w:rsidR="00704732" w:rsidRPr="00704732">
                <w:rPr>
                  <w:rFonts w:ascii="Arial" w:eastAsia="Times New Roman" w:hAnsi="Arial" w:cs="Arial"/>
                  <w:color w:val="0000FF"/>
                  <w:sz w:val="18"/>
                  <w:szCs w:val="18"/>
                  <w:lang w:eastAsia="en-AU"/>
                </w:rPr>
                <w:t>jacky.millership@au.gt.com</w:t>
              </w:r>
            </w:hyperlink>
          </w:p>
        </w:tc>
      </w:tr>
      <w:tr w:rsidR="00704732" w:rsidRPr="00704732" w:rsidTr="00704732">
        <w:trPr>
          <w:trHeight w:val="6319"/>
        </w:trPr>
        <w:tc>
          <w:tcPr>
            <w:tcW w:w="1555" w:type="dxa"/>
            <w:tcBorders>
              <w:top w:val="nil"/>
              <w:left w:val="single" w:sz="4" w:space="0" w:color="4F81BC"/>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t>Ion Group Pty Ltd</w:t>
            </w:r>
          </w:p>
        </w:tc>
        <w:tc>
          <w:tcPr>
            <w:tcW w:w="3461"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 xml:space="preserve">ION Group is an innovative and very experienced national consulting firm with our head office based in Melbourne. We specialise in the fast and highly effective transformation of businesses, organisations, people and teams </w:t>
            </w:r>
            <w:proofErr w:type="gramStart"/>
            <w:r w:rsidRPr="00704732">
              <w:rPr>
                <w:rFonts w:ascii="Arial" w:eastAsia="Times New Roman" w:hAnsi="Arial" w:cs="Arial"/>
                <w:sz w:val="18"/>
                <w:szCs w:val="18"/>
                <w:lang w:eastAsia="en-AU"/>
              </w:rPr>
              <w:t>through the use of</w:t>
            </w:r>
            <w:proofErr w:type="gramEnd"/>
            <w:r w:rsidRPr="00704732">
              <w:rPr>
                <w:rFonts w:ascii="Arial" w:eastAsia="Times New Roman" w:hAnsi="Arial" w:cs="Arial"/>
                <w:sz w:val="18"/>
                <w:szCs w:val="18"/>
                <w:lang w:eastAsia="en-AU"/>
              </w:rPr>
              <w:t xml:space="preserve"> The Closed System® - our simple, elegant and yet profoundly effective decision-making framework that works on any scale and in any situation.</w:t>
            </w:r>
          </w:p>
        </w:tc>
        <w:tc>
          <w:tcPr>
            <w:tcW w:w="2209"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State-wide; offices in Sandringham, Melbourne and Leongatha, South Gippsland.</w:t>
            </w:r>
          </w:p>
        </w:tc>
        <w:tc>
          <w:tcPr>
            <w:tcW w:w="6237"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b/>
                <w:bCs/>
                <w:sz w:val="18"/>
                <w:szCs w:val="18"/>
                <w:lang w:eastAsia="en-AU"/>
              </w:rPr>
              <w:t>Stage 1: Strategic Business Transition Review (Diagnostic)</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Our approach meets the specified requirements to:</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identify the business’ immediate past and present position</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illustrate strengths, weaknesses, opportunities and threats (SWOT)</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identify and prioritise areas that require attention or change</w:t>
            </w:r>
            <w:r w:rsidRPr="00704732">
              <w:rPr>
                <w:rFonts w:ascii="Arial" w:eastAsia="Times New Roman" w:hAnsi="Arial" w:cs="Arial"/>
                <w:sz w:val="18"/>
                <w:szCs w:val="18"/>
                <w:lang w:eastAsia="en-AU"/>
              </w:rPr>
              <w:br/>
              <w:t>A comprehensive business diagnostic will be undertaken - with up to 50 factors considered.</w:t>
            </w:r>
            <w:r w:rsidRPr="00704732">
              <w:rPr>
                <w:rFonts w:ascii="Arial" w:eastAsia="Times New Roman" w:hAnsi="Arial" w:cs="Arial"/>
                <w:sz w:val="18"/>
                <w:szCs w:val="18"/>
                <w:lang w:eastAsia="en-AU"/>
              </w:rPr>
              <w:br/>
            </w:r>
            <w:r w:rsidRPr="00704732">
              <w:rPr>
                <w:rFonts w:ascii="Arial" w:eastAsia="Times New Roman" w:hAnsi="Arial" w:cs="Arial"/>
                <w:b/>
                <w:bCs/>
                <w:sz w:val="18"/>
                <w:szCs w:val="18"/>
                <w:lang w:eastAsia="en-AU"/>
              </w:rPr>
              <w:t xml:space="preserve">Stage 2: Business Transition Plan Development </w:t>
            </w:r>
            <w:r w:rsidRPr="00704732">
              <w:rPr>
                <w:rFonts w:ascii="Arial" w:eastAsia="Times New Roman" w:hAnsi="Arial" w:cs="Arial"/>
                <w:sz w:val="18"/>
                <w:szCs w:val="18"/>
                <w:lang w:eastAsia="en-AU"/>
              </w:rPr>
              <w:t xml:space="preserve">- The findings from the Strategic Business Transition Review will guide us in how we set up the Business Transition Plan. It is likely to involve a combination of specific consulting sessions with key individuals with group sessions with the management team </w:t>
            </w:r>
            <w:proofErr w:type="gramStart"/>
            <w:r w:rsidRPr="00704732">
              <w:rPr>
                <w:rFonts w:ascii="Arial" w:eastAsia="Times New Roman" w:hAnsi="Arial" w:cs="Arial"/>
                <w:sz w:val="18"/>
                <w:szCs w:val="18"/>
                <w:lang w:eastAsia="en-AU"/>
              </w:rPr>
              <w:t>as a whole to</w:t>
            </w:r>
            <w:proofErr w:type="gramEnd"/>
            <w:r w:rsidRPr="00704732">
              <w:rPr>
                <w:rFonts w:ascii="Arial" w:eastAsia="Times New Roman" w:hAnsi="Arial" w:cs="Arial"/>
                <w:sz w:val="18"/>
                <w:szCs w:val="18"/>
                <w:lang w:eastAsia="en-AU"/>
              </w:rPr>
              <w:t xml:space="preserve"> construct, plan, prioritise and start to implement key strategies.</w:t>
            </w:r>
            <w:r w:rsidRPr="00704732">
              <w:rPr>
                <w:rFonts w:ascii="Arial" w:eastAsia="Times New Roman" w:hAnsi="Arial" w:cs="Arial"/>
                <w:sz w:val="18"/>
                <w:szCs w:val="18"/>
                <w:lang w:eastAsia="en-AU"/>
              </w:rPr>
              <w:br/>
            </w:r>
            <w:r w:rsidRPr="00704732">
              <w:rPr>
                <w:rFonts w:ascii="Arial" w:eastAsia="Times New Roman" w:hAnsi="Arial" w:cs="Arial"/>
                <w:b/>
                <w:bCs/>
                <w:sz w:val="18"/>
                <w:szCs w:val="18"/>
                <w:lang w:eastAsia="en-AU"/>
              </w:rPr>
              <w:t>Stage 3: Business Transition Services</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ION Group’s </w:t>
            </w:r>
            <w:r w:rsidRPr="00704732">
              <w:rPr>
                <w:rFonts w:ascii="Arial" w:eastAsia="Times New Roman" w:hAnsi="Arial" w:cs="Arial"/>
                <w:i/>
                <w:iCs/>
                <w:sz w:val="18"/>
                <w:szCs w:val="18"/>
                <w:lang w:eastAsia="en-AU"/>
              </w:rPr>
              <w:t xml:space="preserve">Leadership for Business Program </w:t>
            </w:r>
            <w:r w:rsidRPr="00704732">
              <w:rPr>
                <w:rFonts w:ascii="Arial" w:eastAsia="Times New Roman" w:hAnsi="Arial" w:cs="Arial"/>
                <w:sz w:val="18"/>
                <w:szCs w:val="18"/>
                <w:lang w:eastAsia="en-AU"/>
              </w:rPr>
              <w:t>is designed to help participants to identify and manage these challenges. Specifically, four individual sessions are held over a 2-month period:</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to prioritise and manage the business’ transition strategies to ensure they are achievable and attainable;</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to assist participants to become more perceptive to the nuances of change, so they can be an alert and responsive leader;</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to improve decision-making skills, so they feel more confident making decisions over the short, medium and longer term;</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to quickly and effectively identify and manage interpersonal tensions or conflicts that are impacting culture, productivity and performance; and</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to create and/or maintain personal balance and wellbeing.</w:t>
            </w:r>
          </w:p>
        </w:tc>
        <w:tc>
          <w:tcPr>
            <w:tcW w:w="1856"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14" w:history="1">
              <w:r w:rsidR="00704732" w:rsidRPr="00704732">
                <w:rPr>
                  <w:rFonts w:ascii="Arial" w:eastAsia="Times New Roman" w:hAnsi="Arial" w:cs="Arial"/>
                  <w:color w:val="0000FF"/>
                  <w:sz w:val="18"/>
                  <w:szCs w:val="18"/>
                  <w:lang w:eastAsia="en-AU"/>
                </w:rPr>
                <w:t>http://www.iongroup.com.au/</w:t>
              </w:r>
            </w:hyperlink>
          </w:p>
        </w:tc>
        <w:tc>
          <w:tcPr>
            <w:tcW w:w="1604"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Leigh Crocker Claire Crocker</w:t>
            </w:r>
          </w:p>
        </w:tc>
        <w:tc>
          <w:tcPr>
            <w:tcW w:w="2210"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0419 359 409</w:t>
            </w:r>
            <w:r w:rsidRPr="00704732">
              <w:rPr>
                <w:rFonts w:ascii="Arial" w:eastAsia="Times New Roman" w:hAnsi="Arial" w:cs="Arial"/>
                <w:sz w:val="18"/>
                <w:szCs w:val="18"/>
                <w:lang w:eastAsia="en-AU"/>
              </w:rPr>
              <w:br/>
              <w:t>0402 297 287</w:t>
            </w:r>
          </w:p>
        </w:tc>
        <w:tc>
          <w:tcPr>
            <w:tcW w:w="3229"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15" w:history="1">
              <w:r w:rsidR="00704732" w:rsidRPr="00704732">
                <w:rPr>
                  <w:rFonts w:ascii="Arial" w:eastAsia="Times New Roman" w:hAnsi="Arial" w:cs="Arial"/>
                  <w:color w:val="0000FF"/>
                  <w:sz w:val="18"/>
                  <w:szCs w:val="18"/>
                  <w:lang w:eastAsia="en-AU"/>
                </w:rPr>
                <w:t>lcrocker@iongroup.com.au ccrocker@iongroup.com.au</w:t>
              </w:r>
            </w:hyperlink>
          </w:p>
        </w:tc>
      </w:tr>
      <w:tr w:rsidR="00704732" w:rsidRPr="00704732" w:rsidTr="00704732">
        <w:trPr>
          <w:trHeight w:val="4999"/>
        </w:trPr>
        <w:tc>
          <w:tcPr>
            <w:tcW w:w="1555" w:type="dxa"/>
            <w:tcBorders>
              <w:top w:val="nil"/>
              <w:left w:val="single" w:sz="4" w:space="0" w:color="4F81BC"/>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lastRenderedPageBreak/>
              <w:t>KPMG</w:t>
            </w:r>
          </w:p>
        </w:tc>
        <w:tc>
          <w:tcPr>
            <w:tcW w:w="3461"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b/>
                <w:bCs/>
                <w:sz w:val="18"/>
                <w:szCs w:val="18"/>
                <w:lang w:eastAsia="en-AU"/>
              </w:rPr>
              <w:t xml:space="preserve">KPMG has undertaken a variety of transition plans and operational restructures </w:t>
            </w:r>
            <w:proofErr w:type="gramStart"/>
            <w:r w:rsidRPr="00704732">
              <w:rPr>
                <w:rFonts w:ascii="Arial" w:eastAsia="Times New Roman" w:hAnsi="Arial" w:cs="Arial"/>
                <w:b/>
                <w:bCs/>
                <w:sz w:val="18"/>
                <w:szCs w:val="18"/>
                <w:lang w:eastAsia="en-AU"/>
              </w:rPr>
              <w:t>as a result of</w:t>
            </w:r>
            <w:proofErr w:type="gramEnd"/>
            <w:r w:rsidRPr="00704732">
              <w:rPr>
                <w:rFonts w:ascii="Arial" w:eastAsia="Times New Roman" w:hAnsi="Arial" w:cs="Arial"/>
                <w:b/>
                <w:bCs/>
                <w:sz w:val="18"/>
                <w:szCs w:val="18"/>
                <w:lang w:eastAsia="en-AU"/>
              </w:rPr>
              <w:t xml:space="preserve"> market challenges facing businesses. The objective is to maximise value and develop tailored solutions.</w:t>
            </w:r>
            <w:r w:rsidRPr="00704732">
              <w:rPr>
                <w:rFonts w:ascii="Arial" w:eastAsia="Times New Roman" w:hAnsi="Arial" w:cs="Arial"/>
                <w:b/>
                <w:bCs/>
                <w:sz w:val="18"/>
                <w:szCs w:val="18"/>
                <w:lang w:eastAsia="en-AU"/>
              </w:rPr>
              <w:br/>
              <w:t>KPMG has a range of in-house methodologies that have been tested locally and globally, including:</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9 Levers of Value</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Business profitability analysis</w:t>
            </w:r>
            <w:r w:rsidRPr="00704732">
              <w:rPr>
                <w:rFonts w:ascii="Arial" w:eastAsia="Times New Roman" w:hAnsi="Arial" w:cs="Arial"/>
                <w:b/>
                <w:bCs/>
                <w:sz w:val="18"/>
                <w:szCs w:val="18"/>
                <w:lang w:eastAsia="en-AU"/>
              </w:rPr>
              <w:br/>
              <w:t>We will also leverage the traditional SWOT and PESTLE methodologies to assist with the ongoing success of your business.</w:t>
            </w:r>
            <w:r w:rsidRPr="00704732">
              <w:rPr>
                <w:rFonts w:ascii="Arial" w:eastAsia="Times New Roman" w:hAnsi="Arial" w:cs="Arial"/>
                <w:b/>
                <w:bCs/>
                <w:sz w:val="18"/>
                <w:szCs w:val="18"/>
                <w:lang w:eastAsia="en-AU"/>
              </w:rPr>
              <w:br/>
              <w:t>KPMG will adapt the appropriate methodology to suit each business. This will form the roadmap to support and guide implementation of the transition.</w:t>
            </w:r>
          </w:p>
        </w:tc>
        <w:tc>
          <w:tcPr>
            <w:tcW w:w="2209"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t>State-wide</w:t>
            </w:r>
          </w:p>
        </w:tc>
        <w:tc>
          <w:tcPr>
            <w:tcW w:w="6237"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b/>
                <w:bCs/>
                <w:sz w:val="18"/>
                <w:szCs w:val="18"/>
                <w:lang w:eastAsia="en-AU"/>
              </w:rPr>
              <w:t>KPMG has a number of specialist teams which focus on providing advice and practical support in implementing enterprise wide transition and transformation plans.</w:t>
            </w:r>
            <w:r w:rsidRPr="00704732">
              <w:rPr>
                <w:rFonts w:ascii="Arial" w:eastAsia="Times New Roman" w:hAnsi="Arial" w:cs="Arial"/>
                <w:b/>
                <w:bCs/>
                <w:sz w:val="18"/>
                <w:szCs w:val="18"/>
                <w:lang w:eastAsia="en-AU"/>
              </w:rPr>
              <w:br/>
              <w:t>Focus areas include:</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Mergers and Acquisitions</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Integration and Separations</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Supply Chain</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Sales and Marketing</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Financial Management</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R&amp;D and innovation concessions</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Succession planning</w:t>
            </w:r>
            <w:r w:rsidRPr="00704732">
              <w:rPr>
                <w:rFonts w:ascii="Arial" w:eastAsia="Times New Roman" w:hAnsi="Arial" w:cs="Arial"/>
                <w:b/>
                <w:bCs/>
                <w:sz w:val="18"/>
                <w:szCs w:val="18"/>
                <w:lang w:eastAsia="en-AU"/>
              </w:rPr>
              <w:br/>
            </w:r>
            <w:r w:rsidRPr="00704732">
              <w:rPr>
                <w:rFonts w:ascii="Arial" w:eastAsia="Times New Roman" w:hAnsi="Arial" w:cs="Arial"/>
                <w:sz w:val="18"/>
                <w:szCs w:val="18"/>
                <w:lang w:eastAsia="en-AU"/>
              </w:rPr>
              <w:t xml:space="preserve">•     </w:t>
            </w:r>
            <w:r w:rsidRPr="00704732">
              <w:rPr>
                <w:rFonts w:ascii="Arial" w:eastAsia="Times New Roman" w:hAnsi="Arial" w:cs="Arial"/>
                <w:b/>
                <w:bCs/>
                <w:sz w:val="18"/>
                <w:szCs w:val="18"/>
                <w:lang w:eastAsia="en-AU"/>
              </w:rPr>
              <w:t>Tax</w:t>
            </w:r>
            <w:r w:rsidRPr="00704732">
              <w:rPr>
                <w:rFonts w:ascii="Arial" w:eastAsia="Times New Roman" w:hAnsi="Arial" w:cs="Arial"/>
                <w:b/>
                <w:bCs/>
                <w:sz w:val="18"/>
                <w:szCs w:val="18"/>
                <w:lang w:eastAsia="en-AU"/>
              </w:rPr>
              <w:br/>
              <w:t>KPMG’s collaborative and integrated approach will ensure the transition plan is implemented with minimal disruption to mitigate risk and provide the best possible chance for success.</w:t>
            </w:r>
            <w:r w:rsidRPr="00704732">
              <w:rPr>
                <w:rFonts w:ascii="Arial" w:eastAsia="Times New Roman" w:hAnsi="Arial" w:cs="Arial"/>
                <w:b/>
                <w:bCs/>
                <w:sz w:val="18"/>
                <w:szCs w:val="18"/>
                <w:lang w:eastAsia="en-AU"/>
              </w:rPr>
              <w:br/>
              <w:t>Where we do not maintain this expertise ‘in-house’, we can help to identify, outsource or partner with other specialist firms in working with us to implement your transition plan.</w:t>
            </w:r>
          </w:p>
        </w:tc>
        <w:tc>
          <w:tcPr>
            <w:tcW w:w="1856"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Times New Roman" w:eastAsia="Times New Roman" w:hAnsi="Times New Roman" w:cs="Times New Roman"/>
                <w:color w:val="000000"/>
                <w:sz w:val="20"/>
                <w:szCs w:val="20"/>
                <w:lang w:eastAsia="en-AU"/>
              </w:rPr>
            </w:pPr>
            <w:hyperlink r:id="rId16" w:history="1">
              <w:r w:rsidR="00704732" w:rsidRPr="00704732">
                <w:rPr>
                  <w:rFonts w:ascii="Arial" w:eastAsia="Times New Roman" w:hAnsi="Arial" w:cs="Arial"/>
                  <w:b/>
                  <w:bCs/>
                  <w:color w:val="0000FF"/>
                  <w:sz w:val="18"/>
                  <w:szCs w:val="18"/>
                  <w:u w:val="single"/>
                  <w:lang w:eastAsia="en-AU"/>
                </w:rPr>
                <w:t>https://home.kpmg.com/au/en/ho</w:t>
              </w:r>
              <w:r w:rsidR="00704732" w:rsidRPr="00704732">
                <w:rPr>
                  <w:rFonts w:ascii="Arial" w:eastAsia="Times New Roman" w:hAnsi="Arial" w:cs="Arial"/>
                  <w:b/>
                  <w:bCs/>
                  <w:color w:val="0000FF"/>
                  <w:sz w:val="18"/>
                  <w:szCs w:val="18"/>
                  <w:lang w:eastAsia="en-AU"/>
                </w:rPr>
                <w:t xml:space="preserve">  </w:t>
              </w:r>
              <w:r w:rsidR="00704732" w:rsidRPr="00704732">
                <w:rPr>
                  <w:rFonts w:ascii="Arial" w:eastAsia="Times New Roman" w:hAnsi="Arial" w:cs="Arial"/>
                  <w:b/>
                  <w:bCs/>
                  <w:color w:val="0000FF"/>
                  <w:sz w:val="18"/>
                  <w:szCs w:val="18"/>
                  <w:u w:val="single"/>
                  <w:lang w:eastAsia="en-AU"/>
                </w:rPr>
                <w:t>me.html</w:t>
              </w:r>
            </w:hyperlink>
          </w:p>
        </w:tc>
        <w:tc>
          <w:tcPr>
            <w:tcW w:w="1604"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t>Guy Edwards Anthony Peluso</w:t>
            </w:r>
          </w:p>
        </w:tc>
        <w:tc>
          <w:tcPr>
            <w:tcW w:w="2210"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b/>
                <w:bCs/>
                <w:sz w:val="18"/>
                <w:szCs w:val="18"/>
                <w:lang w:eastAsia="en-AU"/>
              </w:rPr>
              <w:t>(03) 9288 5665/</w:t>
            </w:r>
            <w:r w:rsidRPr="00704732">
              <w:rPr>
                <w:rFonts w:ascii="Arial" w:eastAsia="Times New Roman" w:hAnsi="Arial" w:cs="Arial"/>
                <w:b/>
                <w:bCs/>
                <w:sz w:val="18"/>
                <w:szCs w:val="18"/>
                <w:lang w:eastAsia="en-AU"/>
              </w:rPr>
              <w:br/>
              <w:t>0421 056 676</w:t>
            </w:r>
            <w:r w:rsidRPr="00704732">
              <w:rPr>
                <w:rFonts w:ascii="Arial" w:eastAsia="Times New Roman" w:hAnsi="Arial" w:cs="Arial"/>
                <w:b/>
                <w:bCs/>
                <w:sz w:val="18"/>
                <w:szCs w:val="18"/>
                <w:lang w:eastAsia="en-AU"/>
              </w:rPr>
              <w:br/>
              <w:t>(03) 9288 5177/</w:t>
            </w:r>
            <w:r w:rsidRPr="00704732">
              <w:rPr>
                <w:rFonts w:ascii="Arial" w:eastAsia="Times New Roman" w:hAnsi="Arial" w:cs="Arial"/>
                <w:b/>
                <w:bCs/>
                <w:sz w:val="18"/>
                <w:szCs w:val="18"/>
                <w:lang w:eastAsia="en-AU"/>
              </w:rPr>
              <w:br/>
              <w:t>0420 926 458</w:t>
            </w:r>
          </w:p>
        </w:tc>
        <w:tc>
          <w:tcPr>
            <w:tcW w:w="3229"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Times New Roman" w:eastAsia="Times New Roman" w:hAnsi="Times New Roman" w:cs="Times New Roman"/>
                <w:color w:val="000000"/>
                <w:sz w:val="20"/>
                <w:szCs w:val="20"/>
                <w:lang w:eastAsia="en-AU"/>
              </w:rPr>
            </w:pPr>
            <w:hyperlink r:id="rId17" w:history="1">
              <w:r w:rsidR="00704732" w:rsidRPr="00704732">
                <w:rPr>
                  <w:rFonts w:ascii="Arial" w:eastAsia="Times New Roman" w:hAnsi="Arial" w:cs="Arial"/>
                  <w:b/>
                  <w:bCs/>
                  <w:color w:val="0000FF"/>
                  <w:sz w:val="18"/>
                  <w:szCs w:val="18"/>
                  <w:u w:val="single"/>
                  <w:lang w:eastAsia="en-AU"/>
                </w:rPr>
                <w:t>guyedwards@kpmg.com.au</w:t>
              </w:r>
              <w:r w:rsidR="00704732" w:rsidRPr="00704732">
                <w:rPr>
                  <w:rFonts w:ascii="Arial" w:eastAsia="Times New Roman" w:hAnsi="Arial" w:cs="Arial"/>
                  <w:b/>
                  <w:bCs/>
                  <w:color w:val="0000FF"/>
                  <w:sz w:val="18"/>
                  <w:szCs w:val="18"/>
                  <w:lang w:eastAsia="en-AU"/>
                </w:rPr>
                <w:t xml:space="preserve">  </w:t>
              </w:r>
              <w:r w:rsidR="00704732" w:rsidRPr="00704732">
                <w:rPr>
                  <w:rFonts w:ascii="Arial" w:eastAsia="Times New Roman" w:hAnsi="Arial" w:cs="Arial"/>
                  <w:b/>
                  <w:bCs/>
                  <w:color w:val="0000FF"/>
                  <w:sz w:val="18"/>
                  <w:szCs w:val="18"/>
                  <w:u w:val="single"/>
                  <w:lang w:eastAsia="en-AU"/>
                </w:rPr>
                <w:t>apeluso@kpmg.com.au</w:t>
              </w:r>
            </w:hyperlink>
          </w:p>
        </w:tc>
      </w:tr>
      <w:tr w:rsidR="00704732" w:rsidRPr="00704732" w:rsidTr="00704732">
        <w:trPr>
          <w:trHeight w:val="3975"/>
        </w:trPr>
        <w:tc>
          <w:tcPr>
            <w:tcW w:w="1555" w:type="dxa"/>
            <w:tcBorders>
              <w:top w:val="nil"/>
              <w:left w:val="single" w:sz="4" w:space="0" w:color="4F81BC"/>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t>NEM Australasia</w:t>
            </w:r>
          </w:p>
        </w:tc>
        <w:tc>
          <w:tcPr>
            <w:tcW w:w="3461"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NEM has experience in the energy industry and has 45 Partners and is represented in all mainland Australian state capitals. We also have a presence in Singapore and New Zealand.</w:t>
            </w:r>
          </w:p>
        </w:tc>
        <w:tc>
          <w:tcPr>
            <w:tcW w:w="2209"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Australia-wide</w:t>
            </w:r>
          </w:p>
        </w:tc>
        <w:tc>
          <w:tcPr>
            <w:tcW w:w="6237"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NEM has both broad industry sector and functional knowledge and expertise. Areas of strong competence include, but are not limited to the following:</w:t>
            </w:r>
            <w:r w:rsidRPr="00704732">
              <w:rPr>
                <w:rFonts w:ascii="Arial" w:eastAsia="Times New Roman" w:hAnsi="Arial" w:cs="Arial"/>
                <w:sz w:val="18"/>
                <w:szCs w:val="18"/>
                <w:lang w:eastAsia="en-AU"/>
              </w:rPr>
              <w:br/>
              <w:t>Strategic market selection and research Competitive advantage identification Branding and brand positioning</w:t>
            </w:r>
            <w:r w:rsidRPr="00704732">
              <w:rPr>
                <w:rFonts w:ascii="Arial" w:eastAsia="Times New Roman" w:hAnsi="Arial" w:cs="Arial"/>
                <w:sz w:val="18"/>
                <w:szCs w:val="18"/>
                <w:lang w:eastAsia="en-AU"/>
              </w:rPr>
              <w:br/>
              <w:t>Merger and acquisition valuations, structuring advice, transaction negotiations, due diligence project management and post-acquisition integration plan development and management.</w:t>
            </w:r>
            <w:r w:rsidRPr="00704732">
              <w:rPr>
                <w:rFonts w:ascii="Arial" w:eastAsia="Times New Roman" w:hAnsi="Arial" w:cs="Arial"/>
                <w:sz w:val="18"/>
                <w:szCs w:val="18"/>
                <w:lang w:eastAsia="en-AU"/>
              </w:rPr>
              <w:br/>
              <w:t>Capital raising</w:t>
            </w:r>
            <w:r w:rsidRPr="00704732">
              <w:rPr>
                <w:rFonts w:ascii="Arial" w:eastAsia="Times New Roman" w:hAnsi="Arial" w:cs="Arial"/>
                <w:sz w:val="18"/>
                <w:szCs w:val="18"/>
                <w:lang w:eastAsia="en-AU"/>
              </w:rPr>
              <w:br/>
              <w:t>Human Resource management</w:t>
            </w:r>
            <w:r w:rsidRPr="00704732">
              <w:rPr>
                <w:rFonts w:ascii="Arial" w:eastAsia="Times New Roman" w:hAnsi="Arial" w:cs="Arial"/>
                <w:sz w:val="18"/>
                <w:szCs w:val="18"/>
                <w:lang w:eastAsia="en-AU"/>
              </w:rPr>
              <w:br/>
              <w:t>Strategic Business Development Planning</w:t>
            </w:r>
            <w:r w:rsidRPr="00704732">
              <w:rPr>
                <w:rFonts w:ascii="Arial" w:eastAsia="Times New Roman" w:hAnsi="Arial" w:cs="Arial"/>
                <w:sz w:val="18"/>
                <w:szCs w:val="18"/>
                <w:lang w:eastAsia="en-AU"/>
              </w:rPr>
              <w:br/>
              <w:t>Process ‘mapping’ and production efficiency identification Financial Management</w:t>
            </w:r>
            <w:r w:rsidRPr="00704732">
              <w:rPr>
                <w:rFonts w:ascii="Arial" w:eastAsia="Times New Roman" w:hAnsi="Arial" w:cs="Arial"/>
                <w:sz w:val="18"/>
                <w:szCs w:val="18"/>
                <w:lang w:eastAsia="en-AU"/>
              </w:rPr>
              <w:br/>
              <w:t>Establishing Boards of Management to focus implementation of Plan actions to agreed timelines</w:t>
            </w:r>
            <w:r w:rsidRPr="00704732">
              <w:rPr>
                <w:rFonts w:ascii="Arial" w:eastAsia="Times New Roman" w:hAnsi="Arial" w:cs="Arial"/>
                <w:sz w:val="18"/>
                <w:szCs w:val="18"/>
                <w:lang w:eastAsia="en-AU"/>
              </w:rPr>
              <w:br/>
              <w:t xml:space="preserve">Interim Management </w:t>
            </w:r>
            <w:proofErr w:type="spellStart"/>
            <w:r w:rsidRPr="00704732">
              <w:rPr>
                <w:rFonts w:ascii="Arial" w:eastAsia="Times New Roman" w:hAnsi="Arial" w:cs="Arial"/>
                <w:sz w:val="18"/>
                <w:szCs w:val="18"/>
                <w:lang w:eastAsia="en-AU"/>
              </w:rPr>
              <w:t>Non Executive</w:t>
            </w:r>
            <w:proofErr w:type="spellEnd"/>
            <w:r w:rsidRPr="00704732">
              <w:rPr>
                <w:rFonts w:ascii="Arial" w:eastAsia="Times New Roman" w:hAnsi="Arial" w:cs="Arial"/>
                <w:sz w:val="18"/>
                <w:szCs w:val="18"/>
                <w:lang w:eastAsia="en-AU"/>
              </w:rPr>
              <w:t xml:space="preserve"> Directors.</w:t>
            </w:r>
          </w:p>
        </w:tc>
        <w:tc>
          <w:tcPr>
            <w:tcW w:w="1856"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18" w:history="1">
              <w:r w:rsidR="00704732" w:rsidRPr="00704732">
                <w:rPr>
                  <w:rFonts w:ascii="Arial" w:eastAsia="Times New Roman" w:hAnsi="Arial" w:cs="Arial"/>
                  <w:color w:val="0000FF"/>
                  <w:sz w:val="18"/>
                  <w:szCs w:val="18"/>
                  <w:lang w:eastAsia="en-AU"/>
                </w:rPr>
                <w:t>www.nem.net.au</w:t>
              </w:r>
            </w:hyperlink>
          </w:p>
        </w:tc>
        <w:tc>
          <w:tcPr>
            <w:tcW w:w="1604"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Glenn Mansfield</w:t>
            </w:r>
          </w:p>
        </w:tc>
        <w:tc>
          <w:tcPr>
            <w:tcW w:w="2210" w:type="dxa"/>
            <w:tcBorders>
              <w:top w:val="nil"/>
              <w:left w:val="nil"/>
              <w:bottom w:val="single" w:sz="4" w:space="0" w:color="4F81BC"/>
              <w:right w:val="single" w:sz="4" w:space="0" w:color="4F81BC"/>
            </w:tcBorders>
            <w:shd w:val="clear" w:color="000000" w:fill="D2DFED"/>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0402 489 266</w:t>
            </w:r>
            <w:r w:rsidRPr="00704732">
              <w:rPr>
                <w:rFonts w:ascii="Arial" w:eastAsia="Times New Roman" w:hAnsi="Arial" w:cs="Arial"/>
                <w:sz w:val="18"/>
                <w:szCs w:val="18"/>
                <w:lang w:eastAsia="en-AU"/>
              </w:rPr>
              <w:br/>
              <w:t>1300 857 636</w:t>
            </w:r>
            <w:r w:rsidRPr="00704732">
              <w:rPr>
                <w:rFonts w:ascii="Arial" w:eastAsia="Times New Roman" w:hAnsi="Arial" w:cs="Arial"/>
                <w:sz w:val="18"/>
                <w:szCs w:val="18"/>
                <w:lang w:eastAsia="en-AU"/>
              </w:rPr>
              <w:br/>
              <w:t>(03) 5450 4458</w:t>
            </w:r>
          </w:p>
        </w:tc>
        <w:tc>
          <w:tcPr>
            <w:tcW w:w="3229" w:type="dxa"/>
            <w:tcBorders>
              <w:top w:val="nil"/>
              <w:left w:val="nil"/>
              <w:bottom w:val="single" w:sz="4" w:space="0" w:color="4F81BC"/>
              <w:right w:val="single" w:sz="4" w:space="0" w:color="4F81BC"/>
            </w:tcBorders>
            <w:shd w:val="clear" w:color="000000" w:fill="D2DFED"/>
            <w:hideMark/>
          </w:tcPr>
          <w:p w:rsidR="00704732" w:rsidRPr="00704732" w:rsidRDefault="004929BB" w:rsidP="00704732">
            <w:pPr>
              <w:spacing w:after="0" w:line="240" w:lineRule="auto"/>
              <w:rPr>
                <w:rFonts w:ascii="Arial" w:eastAsia="Times New Roman" w:hAnsi="Arial" w:cs="Arial"/>
                <w:sz w:val="18"/>
                <w:szCs w:val="18"/>
                <w:lang w:eastAsia="en-AU"/>
              </w:rPr>
            </w:pPr>
            <w:hyperlink r:id="rId19" w:history="1">
              <w:r w:rsidR="00704732" w:rsidRPr="00704732">
                <w:rPr>
                  <w:rFonts w:ascii="Arial" w:eastAsia="Times New Roman" w:hAnsi="Arial" w:cs="Arial"/>
                  <w:color w:val="0000FF"/>
                  <w:sz w:val="18"/>
                  <w:szCs w:val="18"/>
                  <w:lang w:eastAsia="en-AU"/>
                </w:rPr>
                <w:t>gmansfield@nem.net.au</w:t>
              </w:r>
            </w:hyperlink>
          </w:p>
        </w:tc>
      </w:tr>
      <w:tr w:rsidR="00704732" w:rsidRPr="00704732" w:rsidTr="00704732">
        <w:trPr>
          <w:trHeight w:val="7515"/>
        </w:trPr>
        <w:tc>
          <w:tcPr>
            <w:tcW w:w="1555" w:type="dxa"/>
            <w:tcBorders>
              <w:top w:val="nil"/>
              <w:left w:val="single" w:sz="4" w:space="0" w:color="4F81BC"/>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b/>
                <w:bCs/>
                <w:sz w:val="18"/>
                <w:szCs w:val="18"/>
                <w:lang w:eastAsia="en-AU"/>
              </w:rPr>
            </w:pPr>
            <w:r w:rsidRPr="00704732">
              <w:rPr>
                <w:rFonts w:ascii="Arial" w:eastAsia="Times New Roman" w:hAnsi="Arial" w:cs="Arial"/>
                <w:b/>
                <w:bCs/>
                <w:sz w:val="18"/>
                <w:szCs w:val="18"/>
                <w:lang w:eastAsia="en-AU"/>
              </w:rPr>
              <w:lastRenderedPageBreak/>
              <w:t>Pitcher Partners Corporate Pty Ltd</w:t>
            </w:r>
          </w:p>
        </w:tc>
        <w:tc>
          <w:tcPr>
            <w:tcW w:w="3461"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We provide a range of our services to clients in the energy sector – including business advisory, due diligence, M&amp;A, probity, business consulting, taxation and risk management.</w:t>
            </w:r>
            <w:r w:rsidRPr="00704732">
              <w:rPr>
                <w:rFonts w:ascii="Arial" w:eastAsia="Times New Roman" w:hAnsi="Arial" w:cs="Arial"/>
                <w:sz w:val="18"/>
                <w:szCs w:val="18"/>
                <w:lang w:eastAsia="en-AU"/>
              </w:rPr>
              <w:br/>
              <w:t>Our clients include retailers as well as service providers to the sector. It is these service providers that are now faced with the decision as to how they advance their business, be it an acquisition, joint venture or divestment, servicing other energy providers, identifying new clients or markets.</w:t>
            </w:r>
          </w:p>
        </w:tc>
        <w:tc>
          <w:tcPr>
            <w:tcW w:w="2209"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State-wide</w:t>
            </w:r>
          </w:p>
        </w:tc>
        <w:tc>
          <w:tcPr>
            <w:tcW w:w="6237"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sz w:val="18"/>
                <w:szCs w:val="18"/>
                <w:lang w:eastAsia="en-AU"/>
              </w:rPr>
            </w:pPr>
            <w:r w:rsidRPr="00704732">
              <w:rPr>
                <w:rFonts w:ascii="Arial" w:eastAsia="Times New Roman" w:hAnsi="Arial" w:cs="Arial"/>
                <w:sz w:val="18"/>
                <w:szCs w:val="18"/>
                <w:lang w:eastAsia="en-AU"/>
              </w:rPr>
              <w:t xml:space="preserve">Pitcher Partners works closely with clients across </w:t>
            </w:r>
            <w:proofErr w:type="gramStart"/>
            <w:r w:rsidRPr="00704732">
              <w:rPr>
                <w:rFonts w:ascii="Arial" w:eastAsia="Times New Roman" w:hAnsi="Arial" w:cs="Arial"/>
                <w:sz w:val="18"/>
                <w:szCs w:val="18"/>
                <w:lang w:eastAsia="en-AU"/>
              </w:rPr>
              <w:t>a number of</w:t>
            </w:r>
            <w:proofErr w:type="gramEnd"/>
            <w:r w:rsidRPr="00704732">
              <w:rPr>
                <w:rFonts w:ascii="Arial" w:eastAsia="Times New Roman" w:hAnsi="Arial" w:cs="Arial"/>
                <w:sz w:val="18"/>
                <w:szCs w:val="18"/>
                <w:lang w:eastAsia="en-AU"/>
              </w:rPr>
              <w:t xml:space="preserve"> industries, assisting with transition programs. We are currently a panellist on the Victorian government’s Automotive Supply Chain Transition Program (ASCTP) to assist the automotive industry transition to a globally-integrated, sophisticated domestic industry. We advise supply chain clients to drive business priorities with sustainable results.</w:t>
            </w:r>
            <w:r w:rsidRPr="00704732">
              <w:rPr>
                <w:rFonts w:ascii="Arial" w:eastAsia="Times New Roman" w:hAnsi="Arial" w:cs="Arial"/>
                <w:sz w:val="18"/>
                <w:szCs w:val="18"/>
                <w:lang w:eastAsia="en-AU"/>
              </w:rPr>
              <w:br/>
              <w:t>Stage 1 of any transition program begins with a road map of next steps, based on a categorisation process, considering four available options:</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Restructure, refocus or reposition</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Retain design and engineer (but offshore manufacturing)</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Seek JV opportunities and collaboration</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Cease operations and use wealth generated to fund new ventures.</w:t>
            </w:r>
            <w:r w:rsidRPr="00704732">
              <w:rPr>
                <w:rFonts w:ascii="Arial" w:eastAsia="Times New Roman" w:hAnsi="Arial" w:cs="Arial"/>
                <w:sz w:val="18"/>
                <w:szCs w:val="18"/>
                <w:lang w:eastAsia="en-AU"/>
              </w:rPr>
              <w:br/>
              <w:t>We are also able to leverage networks in government, private business and advisors in Australia and overseas to bring other specialists to the team.</w:t>
            </w:r>
            <w:r w:rsidRPr="00704732">
              <w:rPr>
                <w:rFonts w:ascii="Arial" w:eastAsia="Times New Roman" w:hAnsi="Arial" w:cs="Arial"/>
                <w:sz w:val="18"/>
                <w:szCs w:val="18"/>
                <w:lang w:eastAsia="en-AU"/>
              </w:rPr>
              <w:br/>
              <w:t>Stage 2 -  How we help:</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Provide expert counsel and inform strategic choices</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Tailor a specific program to suit each business’ unique circumstances</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Work hand-in-hand with management teams to implement initiatives</w:t>
            </w:r>
            <w:r w:rsidRPr="00704732">
              <w:rPr>
                <w:rFonts w:ascii="Arial" w:eastAsia="Times New Roman" w:hAnsi="Arial" w:cs="Arial"/>
                <w:sz w:val="18"/>
                <w:szCs w:val="18"/>
                <w:lang w:eastAsia="en-AU"/>
              </w:rPr>
              <w:br/>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Symbol" w:eastAsia="Times New Roman" w:hAnsi="Symbol" w:cs="Times New Roman"/>
                <w:sz w:val="18"/>
                <w:szCs w:val="18"/>
                <w:lang w:eastAsia="en-AU"/>
              </w:rPr>
              <w:t></w:t>
            </w:r>
            <w:r w:rsidRPr="00704732">
              <w:rPr>
                <w:rFonts w:ascii="Arial" w:eastAsia="Times New Roman" w:hAnsi="Arial" w:cs="Arial"/>
                <w:sz w:val="18"/>
                <w:szCs w:val="18"/>
                <w:lang w:eastAsia="en-AU"/>
              </w:rPr>
              <w:t xml:space="preserve"> Focus on sustainable changes that generate necessary outcomes quickly</w:t>
            </w:r>
            <w:r w:rsidRPr="00704732">
              <w:rPr>
                <w:rFonts w:ascii="Arial" w:eastAsia="Times New Roman" w:hAnsi="Arial" w:cs="Arial"/>
                <w:sz w:val="18"/>
                <w:szCs w:val="18"/>
                <w:lang w:eastAsia="en-AU"/>
              </w:rPr>
              <w:br/>
              <w:t>Specifically, we can assist with the provision of the following services:</w:t>
            </w:r>
            <w:r w:rsidRPr="00704732">
              <w:rPr>
                <w:rFonts w:ascii="Arial" w:eastAsia="Times New Roman" w:hAnsi="Arial" w:cs="Arial"/>
                <w:sz w:val="18"/>
                <w:szCs w:val="18"/>
                <w:lang w:eastAsia="en-AU"/>
              </w:rPr>
              <w:br/>
              <w:t>- New markets, clients and product identification – see attached case studies</w:t>
            </w:r>
            <w:r w:rsidRPr="00704732">
              <w:rPr>
                <w:rFonts w:ascii="Arial" w:eastAsia="Times New Roman" w:hAnsi="Arial" w:cs="Arial"/>
                <w:sz w:val="18"/>
                <w:szCs w:val="18"/>
                <w:lang w:eastAsia="en-AU"/>
              </w:rPr>
              <w:br/>
              <w:t>- Business valuations</w:t>
            </w:r>
            <w:r w:rsidRPr="00704732">
              <w:rPr>
                <w:rFonts w:ascii="Arial" w:eastAsia="Times New Roman" w:hAnsi="Arial" w:cs="Arial"/>
                <w:sz w:val="18"/>
                <w:szCs w:val="18"/>
                <w:lang w:eastAsia="en-AU"/>
              </w:rPr>
              <w:br/>
              <w:t>- Asset valuations and registers</w:t>
            </w:r>
            <w:r w:rsidRPr="00704732">
              <w:rPr>
                <w:rFonts w:ascii="Arial" w:eastAsia="Times New Roman" w:hAnsi="Arial" w:cs="Arial"/>
                <w:sz w:val="18"/>
                <w:szCs w:val="18"/>
                <w:lang w:eastAsia="en-AU"/>
              </w:rPr>
              <w:br/>
              <w:t>- Due diligence</w:t>
            </w:r>
            <w:r w:rsidRPr="00704732">
              <w:rPr>
                <w:rFonts w:ascii="Arial" w:eastAsia="Times New Roman" w:hAnsi="Arial" w:cs="Arial"/>
                <w:sz w:val="18"/>
                <w:szCs w:val="18"/>
                <w:lang w:eastAsia="en-AU"/>
              </w:rPr>
              <w:br/>
              <w:t>- Accessing finance</w:t>
            </w:r>
            <w:r w:rsidRPr="00704732">
              <w:rPr>
                <w:rFonts w:ascii="Arial" w:eastAsia="Times New Roman" w:hAnsi="Arial" w:cs="Arial"/>
                <w:sz w:val="18"/>
                <w:szCs w:val="18"/>
                <w:lang w:eastAsia="en-AU"/>
              </w:rPr>
              <w:br/>
              <w:t>- Business advisory</w:t>
            </w:r>
            <w:r w:rsidRPr="00704732">
              <w:rPr>
                <w:rFonts w:ascii="Arial" w:eastAsia="Times New Roman" w:hAnsi="Arial" w:cs="Arial"/>
                <w:sz w:val="18"/>
                <w:szCs w:val="18"/>
                <w:lang w:eastAsia="en-AU"/>
              </w:rPr>
              <w:br/>
              <w:t>- Mergers and acquisitions</w:t>
            </w:r>
            <w:r w:rsidRPr="00704732">
              <w:rPr>
                <w:rFonts w:ascii="Arial" w:eastAsia="Times New Roman" w:hAnsi="Arial" w:cs="Arial"/>
                <w:sz w:val="18"/>
                <w:szCs w:val="18"/>
                <w:lang w:eastAsia="en-AU"/>
              </w:rPr>
              <w:br/>
              <w:t>- Financial management</w:t>
            </w:r>
            <w:r w:rsidRPr="00704732">
              <w:rPr>
                <w:rFonts w:ascii="Arial" w:eastAsia="Times New Roman" w:hAnsi="Arial" w:cs="Arial"/>
                <w:sz w:val="18"/>
                <w:szCs w:val="18"/>
                <w:lang w:eastAsia="en-AU"/>
              </w:rPr>
              <w:br/>
              <w:t>To date, we have worked with a number of clients under the ASCTP.</w:t>
            </w:r>
          </w:p>
        </w:tc>
        <w:tc>
          <w:tcPr>
            <w:tcW w:w="1856"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Arial" w:eastAsia="Times New Roman" w:hAnsi="Arial" w:cs="Arial"/>
                <w:sz w:val="18"/>
                <w:szCs w:val="18"/>
                <w:lang w:eastAsia="en-AU"/>
              </w:rPr>
            </w:pPr>
            <w:hyperlink r:id="rId20" w:history="1">
              <w:r w:rsidR="00704732" w:rsidRPr="00704732">
                <w:rPr>
                  <w:rFonts w:ascii="Arial" w:eastAsia="Times New Roman" w:hAnsi="Arial" w:cs="Arial"/>
                  <w:color w:val="0000FF"/>
                  <w:sz w:val="18"/>
                  <w:szCs w:val="18"/>
                  <w:u w:val="single"/>
                  <w:lang w:eastAsia="en-AU"/>
                </w:rPr>
                <w:t>www.pitcher.com.au</w:t>
              </w:r>
            </w:hyperlink>
          </w:p>
        </w:tc>
        <w:tc>
          <w:tcPr>
            <w:tcW w:w="1604"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sz w:val="18"/>
                <w:szCs w:val="18"/>
                <w:lang w:eastAsia="en-AU"/>
              </w:rPr>
            </w:pPr>
            <w:r w:rsidRPr="00704732">
              <w:rPr>
                <w:rFonts w:ascii="Arial" w:eastAsia="Times New Roman" w:hAnsi="Arial" w:cs="Arial"/>
                <w:sz w:val="18"/>
                <w:szCs w:val="18"/>
                <w:lang w:eastAsia="en-AU"/>
              </w:rPr>
              <w:t xml:space="preserve">Michael </w:t>
            </w:r>
            <w:proofErr w:type="spellStart"/>
            <w:r w:rsidRPr="00704732">
              <w:rPr>
                <w:rFonts w:ascii="Arial" w:eastAsia="Times New Roman" w:hAnsi="Arial" w:cs="Arial"/>
                <w:sz w:val="18"/>
                <w:szCs w:val="18"/>
                <w:lang w:eastAsia="en-AU"/>
              </w:rPr>
              <w:t>Sonego</w:t>
            </w:r>
            <w:proofErr w:type="spellEnd"/>
            <w:r w:rsidRPr="00704732">
              <w:rPr>
                <w:rFonts w:ascii="Arial" w:eastAsia="Times New Roman" w:hAnsi="Arial" w:cs="Arial"/>
                <w:sz w:val="18"/>
                <w:szCs w:val="18"/>
                <w:lang w:eastAsia="en-AU"/>
              </w:rPr>
              <w:t xml:space="preserve"> Piera </w:t>
            </w:r>
            <w:proofErr w:type="spellStart"/>
            <w:r w:rsidRPr="00704732">
              <w:rPr>
                <w:rFonts w:ascii="Arial" w:eastAsia="Times New Roman" w:hAnsi="Arial" w:cs="Arial"/>
                <w:sz w:val="18"/>
                <w:szCs w:val="18"/>
                <w:lang w:eastAsia="en-AU"/>
              </w:rPr>
              <w:t>Murone</w:t>
            </w:r>
            <w:proofErr w:type="spellEnd"/>
          </w:p>
        </w:tc>
        <w:tc>
          <w:tcPr>
            <w:tcW w:w="2210"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Times New Roman" w:eastAsia="Times New Roman" w:hAnsi="Times New Roman" w:cs="Times New Roman"/>
                <w:color w:val="000000"/>
                <w:sz w:val="20"/>
                <w:szCs w:val="20"/>
                <w:lang w:eastAsia="en-AU"/>
              </w:rPr>
            </w:pPr>
            <w:r w:rsidRPr="00704732">
              <w:rPr>
                <w:rFonts w:ascii="Arial" w:eastAsia="Times New Roman" w:hAnsi="Arial" w:cs="Arial"/>
                <w:sz w:val="18"/>
                <w:szCs w:val="18"/>
                <w:lang w:eastAsia="en-AU"/>
              </w:rPr>
              <w:t>(03) 8610 5485</w:t>
            </w:r>
            <w:r w:rsidRPr="00704732">
              <w:rPr>
                <w:rFonts w:ascii="Arial" w:eastAsia="Times New Roman" w:hAnsi="Arial" w:cs="Arial"/>
                <w:sz w:val="18"/>
                <w:szCs w:val="18"/>
                <w:lang w:eastAsia="en-AU"/>
              </w:rPr>
              <w:br/>
              <w:t>(03) 8610 5601</w:t>
            </w:r>
          </w:p>
        </w:tc>
        <w:tc>
          <w:tcPr>
            <w:tcW w:w="3229" w:type="dxa"/>
            <w:tcBorders>
              <w:top w:val="nil"/>
              <w:left w:val="nil"/>
              <w:bottom w:val="single" w:sz="4" w:space="0" w:color="4F81BC"/>
              <w:right w:val="single" w:sz="4" w:space="0" w:color="4F81BC"/>
            </w:tcBorders>
            <w:shd w:val="clear" w:color="auto" w:fill="auto"/>
            <w:hideMark/>
          </w:tcPr>
          <w:p w:rsidR="00704732" w:rsidRPr="00704732" w:rsidRDefault="004929BB" w:rsidP="00704732">
            <w:pPr>
              <w:spacing w:after="0" w:line="240" w:lineRule="auto"/>
              <w:rPr>
                <w:rFonts w:ascii="Times New Roman" w:eastAsia="Times New Roman" w:hAnsi="Times New Roman" w:cs="Times New Roman"/>
                <w:color w:val="000000"/>
                <w:sz w:val="20"/>
                <w:szCs w:val="20"/>
                <w:lang w:eastAsia="en-AU"/>
              </w:rPr>
            </w:pPr>
            <w:hyperlink r:id="rId21" w:history="1">
              <w:r w:rsidR="00704732" w:rsidRPr="00704732">
                <w:rPr>
                  <w:rFonts w:ascii="Arial" w:eastAsia="Times New Roman" w:hAnsi="Arial" w:cs="Arial"/>
                  <w:color w:val="0000FF"/>
                  <w:sz w:val="18"/>
                  <w:szCs w:val="18"/>
                  <w:u w:val="single"/>
                  <w:lang w:eastAsia="en-AU"/>
                </w:rPr>
                <w:t>Michael.sonego@pitcher.com.au</w:t>
              </w:r>
              <w:r w:rsidR="00704732" w:rsidRPr="00704732">
                <w:rPr>
                  <w:rFonts w:ascii="Arial" w:eastAsia="Times New Roman" w:hAnsi="Arial" w:cs="Arial"/>
                  <w:color w:val="0000FF"/>
                  <w:sz w:val="18"/>
                  <w:szCs w:val="18"/>
                  <w:lang w:eastAsia="en-AU"/>
                </w:rPr>
                <w:t xml:space="preserve">  </w:t>
              </w:r>
              <w:r w:rsidR="00704732" w:rsidRPr="00704732">
                <w:rPr>
                  <w:rFonts w:ascii="Arial" w:eastAsia="Times New Roman" w:hAnsi="Arial" w:cs="Arial"/>
                  <w:color w:val="0000FF"/>
                  <w:sz w:val="18"/>
                  <w:szCs w:val="18"/>
                  <w:u w:val="single"/>
                  <w:lang w:eastAsia="en-AU"/>
                </w:rPr>
                <w:t>Piera.murone@pitcher.com.au</w:t>
              </w:r>
            </w:hyperlink>
          </w:p>
        </w:tc>
      </w:tr>
      <w:tr w:rsidR="00704732" w:rsidRPr="00704732" w:rsidTr="00704732">
        <w:trPr>
          <w:trHeight w:val="270"/>
        </w:trPr>
        <w:tc>
          <w:tcPr>
            <w:tcW w:w="1555"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r w:rsidRPr="00704732">
              <w:rPr>
                <w:rFonts w:ascii="Arial" w:eastAsia="Times New Roman" w:hAnsi="Arial" w:cs="Arial"/>
                <w:b/>
                <w:bCs/>
                <w:color w:val="000000"/>
                <w:sz w:val="18"/>
                <w:szCs w:val="18"/>
                <w:lang w:eastAsia="en-AU"/>
              </w:rPr>
              <w:t>Complete Lean Solutions</w:t>
            </w:r>
          </w:p>
        </w:tc>
        <w:tc>
          <w:tcPr>
            <w:tcW w:w="3461"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Consultancy specialising in Lean Thinking as well as subject matter experts in strategic business planning, Sales and Marketing, Energy Solutions, Financial Management and Export market development.</w:t>
            </w:r>
          </w:p>
        </w:tc>
        <w:tc>
          <w:tcPr>
            <w:tcW w:w="2209"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Gippsland and Melbourne Metro</w:t>
            </w:r>
          </w:p>
        </w:tc>
        <w:tc>
          <w:tcPr>
            <w:tcW w:w="6237"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Full business diagnostic and transition plan development</w:t>
            </w:r>
            <w:r w:rsidRPr="00704732">
              <w:rPr>
                <w:rFonts w:ascii="Arial" w:eastAsia="Times New Roman" w:hAnsi="Arial" w:cs="Arial"/>
                <w:color w:val="000000"/>
                <w:sz w:val="18"/>
                <w:szCs w:val="18"/>
                <w:lang w:eastAsia="en-AU"/>
              </w:rPr>
              <w:br/>
              <w:t>Support programs in: -</w:t>
            </w:r>
            <w:r w:rsidRPr="00704732">
              <w:rPr>
                <w:rFonts w:ascii="Arial" w:eastAsia="Times New Roman" w:hAnsi="Arial" w:cs="Arial"/>
                <w:color w:val="000000"/>
                <w:sz w:val="18"/>
                <w:szCs w:val="18"/>
                <w:lang w:eastAsia="en-AU"/>
              </w:rPr>
              <w:br/>
              <w:t>Lean Thinking / Operational KPI improvement</w:t>
            </w:r>
            <w:r w:rsidRPr="00704732">
              <w:rPr>
                <w:rFonts w:ascii="Arial" w:eastAsia="Times New Roman" w:hAnsi="Arial" w:cs="Arial"/>
                <w:color w:val="000000"/>
                <w:sz w:val="18"/>
                <w:szCs w:val="18"/>
                <w:lang w:eastAsia="en-AU"/>
              </w:rPr>
              <w:br/>
              <w:t>Layout / Material Management and Warehousing optimisation</w:t>
            </w:r>
            <w:r w:rsidRPr="00704732">
              <w:rPr>
                <w:rFonts w:ascii="Arial" w:eastAsia="Times New Roman" w:hAnsi="Arial" w:cs="Arial"/>
                <w:color w:val="000000"/>
                <w:sz w:val="18"/>
                <w:szCs w:val="18"/>
                <w:lang w:eastAsia="en-AU"/>
              </w:rPr>
              <w:br/>
              <w:t>Strategic Business Planning</w:t>
            </w:r>
            <w:r w:rsidRPr="00704732">
              <w:rPr>
                <w:rFonts w:ascii="Arial" w:eastAsia="Times New Roman" w:hAnsi="Arial" w:cs="Arial"/>
                <w:color w:val="000000"/>
                <w:sz w:val="18"/>
                <w:szCs w:val="18"/>
                <w:lang w:eastAsia="en-AU"/>
              </w:rPr>
              <w:br/>
              <w:t>Sales and Marketing Strategy</w:t>
            </w:r>
            <w:r w:rsidRPr="00704732">
              <w:rPr>
                <w:rFonts w:ascii="Arial" w:eastAsia="Times New Roman" w:hAnsi="Arial" w:cs="Arial"/>
                <w:color w:val="000000"/>
                <w:sz w:val="18"/>
                <w:szCs w:val="18"/>
                <w:lang w:eastAsia="en-AU"/>
              </w:rPr>
              <w:br/>
              <w:t>Financial Planning and Management</w:t>
            </w:r>
            <w:r w:rsidRPr="00704732">
              <w:rPr>
                <w:rFonts w:ascii="Arial" w:eastAsia="Times New Roman" w:hAnsi="Arial" w:cs="Arial"/>
                <w:color w:val="000000"/>
                <w:sz w:val="18"/>
                <w:szCs w:val="18"/>
                <w:lang w:eastAsia="en-AU"/>
              </w:rPr>
              <w:br/>
              <w:t xml:space="preserve">Energy Planning and Sustainability </w:t>
            </w:r>
          </w:p>
        </w:tc>
        <w:tc>
          <w:tcPr>
            <w:tcW w:w="1856"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Pending Upgrade</w:t>
            </w:r>
          </w:p>
        </w:tc>
        <w:tc>
          <w:tcPr>
            <w:tcW w:w="1604"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Peter H Taylor</w:t>
            </w:r>
          </w:p>
        </w:tc>
        <w:tc>
          <w:tcPr>
            <w:tcW w:w="2210"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0433 706 212</w:t>
            </w:r>
          </w:p>
        </w:tc>
        <w:tc>
          <w:tcPr>
            <w:tcW w:w="3229" w:type="dxa"/>
            <w:vMerge w:val="restart"/>
            <w:tcBorders>
              <w:top w:val="nil"/>
              <w:left w:val="single" w:sz="4" w:space="0" w:color="4F81BC"/>
              <w:bottom w:val="single" w:sz="4" w:space="0" w:color="4F81BC"/>
              <w:right w:val="single" w:sz="4" w:space="0" w:color="4F81BC"/>
            </w:tcBorders>
            <w:shd w:val="clear" w:color="000000" w:fill="D3DFEE"/>
            <w:hideMark/>
          </w:tcPr>
          <w:p w:rsidR="00704732" w:rsidRPr="00704732" w:rsidRDefault="004929BB" w:rsidP="00704732">
            <w:pPr>
              <w:spacing w:after="0" w:line="240" w:lineRule="auto"/>
              <w:rPr>
                <w:rFonts w:ascii="Times New Roman" w:eastAsia="Times New Roman" w:hAnsi="Times New Roman" w:cs="Times New Roman"/>
                <w:color w:val="0000FF"/>
                <w:sz w:val="20"/>
                <w:szCs w:val="20"/>
                <w:u w:val="single"/>
                <w:lang w:eastAsia="en-AU"/>
              </w:rPr>
            </w:pPr>
            <w:hyperlink r:id="rId22" w:history="1">
              <w:r w:rsidR="00704732" w:rsidRPr="00704732">
                <w:rPr>
                  <w:rFonts w:ascii="Times New Roman" w:eastAsia="Times New Roman" w:hAnsi="Times New Roman" w:cs="Times New Roman"/>
                  <w:color w:val="0000FF"/>
                  <w:sz w:val="20"/>
                  <w:szCs w:val="20"/>
                  <w:u w:val="single"/>
                  <w:lang w:eastAsia="en-AU"/>
                </w:rPr>
                <w:t>ptaylor@commpleteleansolutions.com</w:t>
              </w:r>
              <w:r w:rsidR="00704732" w:rsidRPr="00704732">
                <w:rPr>
                  <w:rFonts w:ascii="Times New Roman" w:eastAsia="Times New Roman" w:hAnsi="Times New Roman" w:cs="Times New Roman"/>
                  <w:color w:val="0000FF"/>
                  <w:sz w:val="20"/>
                  <w:szCs w:val="20"/>
                  <w:u w:val="single"/>
                  <w:lang w:eastAsia="en-AU"/>
                </w:rPr>
                <w:br/>
                <w:t>akelsall@completeleansolutions.com</w:t>
              </w:r>
            </w:hyperlink>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450"/>
        </w:trPr>
        <w:tc>
          <w:tcPr>
            <w:tcW w:w="1555"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b/>
                <w:bCs/>
                <w:color w:val="000000"/>
                <w:sz w:val="18"/>
                <w:szCs w:val="18"/>
                <w:lang w:eastAsia="en-AU"/>
              </w:rPr>
            </w:pPr>
          </w:p>
        </w:tc>
        <w:tc>
          <w:tcPr>
            <w:tcW w:w="3461"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0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6237"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856"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1604"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2210"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Arial" w:eastAsia="Times New Roman" w:hAnsi="Arial" w:cs="Arial"/>
                <w:color w:val="000000"/>
                <w:sz w:val="18"/>
                <w:szCs w:val="18"/>
                <w:lang w:eastAsia="en-AU"/>
              </w:rPr>
            </w:pPr>
          </w:p>
        </w:tc>
        <w:tc>
          <w:tcPr>
            <w:tcW w:w="3229" w:type="dxa"/>
            <w:vMerge/>
            <w:tcBorders>
              <w:top w:val="nil"/>
              <w:left w:val="single" w:sz="4" w:space="0" w:color="4F81BC"/>
              <w:bottom w:val="single" w:sz="4" w:space="0" w:color="4F81BC"/>
              <w:right w:val="single" w:sz="4" w:space="0" w:color="4F81BC"/>
            </w:tcBorders>
            <w:vAlign w:val="center"/>
            <w:hideMark/>
          </w:tcPr>
          <w:p w:rsidR="00704732" w:rsidRPr="00704732" w:rsidRDefault="00704732" w:rsidP="00704732">
            <w:pPr>
              <w:spacing w:after="0" w:line="240" w:lineRule="auto"/>
              <w:rPr>
                <w:rFonts w:ascii="Times New Roman" w:eastAsia="Times New Roman" w:hAnsi="Times New Roman" w:cs="Times New Roman"/>
                <w:color w:val="0000FF"/>
                <w:sz w:val="20"/>
                <w:szCs w:val="20"/>
                <w:u w:val="single"/>
                <w:lang w:eastAsia="en-AU"/>
              </w:rPr>
            </w:pPr>
          </w:p>
        </w:tc>
      </w:tr>
      <w:tr w:rsidR="00704732" w:rsidRPr="00704732" w:rsidTr="00704732">
        <w:trPr>
          <w:trHeight w:val="8183"/>
        </w:trPr>
        <w:tc>
          <w:tcPr>
            <w:tcW w:w="1555" w:type="dxa"/>
            <w:tcBorders>
              <w:top w:val="nil"/>
              <w:left w:val="single" w:sz="4" w:space="0" w:color="4F81BC"/>
              <w:bottom w:val="single" w:sz="4" w:space="0" w:color="4F81BC"/>
              <w:right w:val="single" w:sz="4" w:space="0" w:color="4F81BC"/>
            </w:tcBorders>
            <w:shd w:val="clear" w:color="auto" w:fill="auto"/>
            <w:noWrap/>
            <w:hideMark/>
          </w:tcPr>
          <w:p w:rsidR="00704732" w:rsidRPr="00704732" w:rsidRDefault="00704732" w:rsidP="00704732">
            <w:pPr>
              <w:spacing w:after="0" w:line="240" w:lineRule="auto"/>
              <w:rPr>
                <w:rFonts w:ascii="Arial" w:eastAsia="Times New Roman" w:hAnsi="Arial" w:cs="Arial"/>
                <w:b/>
                <w:bCs/>
                <w:color w:val="000000"/>
                <w:sz w:val="20"/>
                <w:szCs w:val="20"/>
                <w:lang w:eastAsia="en-AU"/>
              </w:rPr>
            </w:pPr>
            <w:r w:rsidRPr="00704732">
              <w:rPr>
                <w:rFonts w:ascii="Arial" w:eastAsia="Times New Roman" w:hAnsi="Arial" w:cs="Arial"/>
                <w:b/>
                <w:bCs/>
                <w:color w:val="000000"/>
                <w:sz w:val="20"/>
                <w:szCs w:val="20"/>
                <w:lang w:eastAsia="en-AU"/>
              </w:rPr>
              <w:lastRenderedPageBreak/>
              <w:t>Doing Business Better</w:t>
            </w:r>
          </w:p>
        </w:tc>
        <w:tc>
          <w:tcPr>
            <w:tcW w:w="3461"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Doing Business Better is a management consulting business specialising in transitioning businesses into new growth opportunities by redesigning the flow of work to create the flexibility to move quickly to new products, understanding the required delivery times and quality and ensuring products and services are delivered profitably.</w:t>
            </w:r>
            <w:r w:rsidRPr="00704732">
              <w:rPr>
                <w:rFonts w:ascii="Arial" w:eastAsia="Times New Roman" w:hAnsi="Arial" w:cs="Arial"/>
                <w:color w:val="000000"/>
                <w:sz w:val="20"/>
                <w:szCs w:val="20"/>
                <w:lang w:eastAsia="en-AU"/>
              </w:rPr>
              <w:br/>
            </w:r>
            <w:r w:rsidRPr="00704732">
              <w:rPr>
                <w:rFonts w:ascii="Arial" w:eastAsia="Times New Roman" w:hAnsi="Arial" w:cs="Arial"/>
                <w:color w:val="000000"/>
                <w:sz w:val="20"/>
                <w:szCs w:val="20"/>
                <w:lang w:eastAsia="en-AU"/>
              </w:rPr>
              <w:br/>
              <w:t xml:space="preserve">Doing Business Better partners with companies to examine existing, new and emerging markets in the area, and determine a practical plan and program of work to transition to new business growth opportunities. We focus on positioning and empowering businesses to have the systems, processes and internal skills and capabilities in place so they can tender and bid for work otherwise not accessible through their current capabilities. </w:t>
            </w:r>
            <w:r w:rsidRPr="00704732">
              <w:rPr>
                <w:rFonts w:ascii="Arial" w:eastAsia="Times New Roman" w:hAnsi="Arial" w:cs="Arial"/>
                <w:color w:val="000000"/>
                <w:sz w:val="20"/>
                <w:szCs w:val="20"/>
                <w:lang w:eastAsia="en-AU"/>
              </w:rPr>
              <w:br/>
            </w:r>
            <w:r w:rsidRPr="00704732">
              <w:rPr>
                <w:rFonts w:ascii="Arial" w:eastAsia="Times New Roman" w:hAnsi="Arial" w:cs="Arial"/>
                <w:color w:val="000000"/>
                <w:sz w:val="20"/>
                <w:szCs w:val="20"/>
                <w:lang w:eastAsia="en-AU"/>
              </w:rPr>
              <w:br/>
              <w:t xml:space="preserve">Doing Business Better uses Lean Manufacturing systems to improve business </w:t>
            </w:r>
            <w:proofErr w:type="spellStart"/>
            <w:r w:rsidRPr="00704732">
              <w:rPr>
                <w:rFonts w:ascii="Arial" w:eastAsia="Times New Roman" w:hAnsi="Arial" w:cs="Arial"/>
                <w:color w:val="000000"/>
                <w:sz w:val="20"/>
                <w:szCs w:val="20"/>
                <w:lang w:eastAsia="en-AU"/>
              </w:rPr>
              <w:t>competiveness</w:t>
            </w:r>
            <w:proofErr w:type="spellEnd"/>
            <w:r w:rsidRPr="00704732">
              <w:rPr>
                <w:rFonts w:ascii="Arial" w:eastAsia="Times New Roman" w:hAnsi="Arial" w:cs="Arial"/>
                <w:color w:val="000000"/>
                <w:sz w:val="20"/>
                <w:szCs w:val="20"/>
                <w:lang w:eastAsia="en-AU"/>
              </w:rPr>
              <w:t xml:space="preserve"> and create the systems, processes and Standard Operating Procedures to prepare companies for ISO accreditation.</w:t>
            </w:r>
          </w:p>
        </w:tc>
        <w:tc>
          <w:tcPr>
            <w:tcW w:w="2209" w:type="dxa"/>
            <w:tcBorders>
              <w:top w:val="nil"/>
              <w:left w:val="nil"/>
              <w:bottom w:val="single" w:sz="4" w:space="0" w:color="4F81BC"/>
              <w:right w:val="single" w:sz="4" w:space="0" w:color="4F81BC"/>
            </w:tcBorders>
            <w:shd w:val="clear" w:color="auto" w:fill="auto"/>
            <w:noWrap/>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Gippsland and Melbourne Metro</w:t>
            </w:r>
          </w:p>
        </w:tc>
        <w:tc>
          <w:tcPr>
            <w:tcW w:w="6237"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18"/>
                <w:szCs w:val="18"/>
                <w:lang w:eastAsia="en-AU"/>
              </w:rPr>
            </w:pPr>
            <w:r w:rsidRPr="00704732">
              <w:rPr>
                <w:rFonts w:ascii="Arial" w:eastAsia="Times New Roman" w:hAnsi="Arial" w:cs="Arial"/>
                <w:color w:val="000000"/>
                <w:sz w:val="18"/>
                <w:szCs w:val="18"/>
                <w:lang w:eastAsia="en-AU"/>
              </w:rPr>
              <w:t>Doing Business Better uses a variety of tools and techniques to benchmark the existing capabilities of a business and identify the most significant opportunities for diversification, productivity improvement and growth. We then develop a Business Transition Plan designed to implement the required changes. Our approach is conducted in two parts;</w:t>
            </w:r>
            <w:r w:rsidRPr="00704732">
              <w:rPr>
                <w:rFonts w:ascii="Arial" w:eastAsia="Times New Roman" w:hAnsi="Arial" w:cs="Arial"/>
                <w:color w:val="000000"/>
                <w:sz w:val="18"/>
                <w:szCs w:val="18"/>
                <w:lang w:eastAsia="en-AU"/>
              </w:rPr>
              <w:br/>
              <w:t>1. To understand the current and potential capability of the business we examine;</w:t>
            </w:r>
            <w:r w:rsidRPr="00704732">
              <w:rPr>
                <w:rFonts w:ascii="Arial" w:eastAsia="Times New Roman" w:hAnsi="Arial" w:cs="Arial"/>
                <w:color w:val="000000"/>
                <w:sz w:val="18"/>
                <w:szCs w:val="18"/>
                <w:lang w:eastAsia="en-AU"/>
              </w:rPr>
              <w:br/>
              <w:t>a. existing businesses capabilities and intellectual property,</w:t>
            </w:r>
            <w:r w:rsidRPr="00704732">
              <w:rPr>
                <w:rFonts w:ascii="Arial" w:eastAsia="Times New Roman" w:hAnsi="Arial" w:cs="Arial"/>
                <w:color w:val="000000"/>
                <w:sz w:val="18"/>
                <w:szCs w:val="18"/>
                <w:lang w:eastAsia="en-AU"/>
              </w:rPr>
              <w:br/>
              <w:t>b. current equipment &amp; machinery capabilities,</w:t>
            </w:r>
            <w:r w:rsidRPr="00704732">
              <w:rPr>
                <w:rFonts w:ascii="Arial" w:eastAsia="Times New Roman" w:hAnsi="Arial" w:cs="Arial"/>
                <w:color w:val="000000"/>
                <w:sz w:val="18"/>
                <w:szCs w:val="18"/>
                <w:lang w:eastAsia="en-AU"/>
              </w:rPr>
              <w:br/>
              <w:t>c. capabilities of the team (including latent skills),</w:t>
            </w:r>
            <w:r w:rsidRPr="00704732">
              <w:rPr>
                <w:rFonts w:ascii="Arial" w:eastAsia="Times New Roman" w:hAnsi="Arial" w:cs="Arial"/>
                <w:color w:val="000000"/>
                <w:sz w:val="18"/>
                <w:szCs w:val="18"/>
                <w:lang w:eastAsia="en-AU"/>
              </w:rPr>
              <w:br/>
              <w:t>d. leadership capabilities,</w:t>
            </w:r>
            <w:r w:rsidRPr="00704732">
              <w:rPr>
                <w:rFonts w:ascii="Arial" w:eastAsia="Times New Roman" w:hAnsi="Arial" w:cs="Arial"/>
                <w:color w:val="000000"/>
                <w:sz w:val="18"/>
                <w:szCs w:val="18"/>
                <w:lang w:eastAsia="en-AU"/>
              </w:rPr>
              <w:br/>
              <w:t>e. actual and potential geographical coverage,</w:t>
            </w:r>
            <w:r w:rsidRPr="00704732">
              <w:rPr>
                <w:rFonts w:ascii="Arial" w:eastAsia="Times New Roman" w:hAnsi="Arial" w:cs="Arial"/>
                <w:color w:val="000000"/>
                <w:sz w:val="18"/>
                <w:szCs w:val="18"/>
                <w:lang w:eastAsia="en-AU"/>
              </w:rPr>
              <w:br/>
              <w:t>f. export potential and</w:t>
            </w:r>
            <w:r w:rsidRPr="00704732">
              <w:rPr>
                <w:rFonts w:ascii="Arial" w:eastAsia="Times New Roman" w:hAnsi="Arial" w:cs="Arial"/>
                <w:color w:val="000000"/>
                <w:sz w:val="18"/>
                <w:szCs w:val="18"/>
                <w:lang w:eastAsia="en-AU"/>
              </w:rPr>
              <w:br/>
              <w:t>g. process maturity (Lean Business Review).</w:t>
            </w:r>
            <w:r w:rsidRPr="00704732">
              <w:rPr>
                <w:rFonts w:ascii="Arial" w:eastAsia="Times New Roman" w:hAnsi="Arial" w:cs="Arial"/>
                <w:color w:val="000000"/>
                <w:sz w:val="18"/>
                <w:szCs w:val="18"/>
                <w:lang w:eastAsia="en-AU"/>
              </w:rPr>
              <w:br/>
            </w:r>
            <w:r w:rsidRPr="00704732">
              <w:rPr>
                <w:rFonts w:ascii="Arial" w:eastAsia="Times New Roman" w:hAnsi="Arial" w:cs="Arial"/>
                <w:color w:val="000000"/>
                <w:sz w:val="18"/>
                <w:szCs w:val="18"/>
                <w:lang w:eastAsia="en-AU"/>
              </w:rPr>
              <w:br/>
              <w:t>2. To identify how the business might diversify its products, services and markets, we examine existing, new and emerging markets in the area to identify where potential adaptation opportunities might exist. Our transition report outlines a Business Transition Plan to move from the current state to the potential future state. The report includes;</w:t>
            </w:r>
            <w:r w:rsidRPr="00704732">
              <w:rPr>
                <w:rFonts w:ascii="Arial" w:eastAsia="Times New Roman" w:hAnsi="Arial" w:cs="Arial"/>
                <w:color w:val="000000"/>
                <w:sz w:val="18"/>
                <w:szCs w:val="18"/>
                <w:lang w:eastAsia="en-AU"/>
              </w:rPr>
              <w:br/>
              <w:t>a) identifying potential markets that could utilise the capabilities of the business,</w:t>
            </w:r>
            <w:r w:rsidRPr="00704732">
              <w:rPr>
                <w:rFonts w:ascii="Arial" w:eastAsia="Times New Roman" w:hAnsi="Arial" w:cs="Arial"/>
                <w:color w:val="000000"/>
                <w:sz w:val="18"/>
                <w:szCs w:val="18"/>
                <w:lang w:eastAsia="en-AU"/>
              </w:rPr>
              <w:br/>
              <w:t>b) identifying potential products and services that could be developed for business development and growth,</w:t>
            </w:r>
            <w:r w:rsidRPr="00704732">
              <w:rPr>
                <w:rFonts w:ascii="Arial" w:eastAsia="Times New Roman" w:hAnsi="Arial" w:cs="Arial"/>
                <w:color w:val="000000"/>
                <w:sz w:val="18"/>
                <w:szCs w:val="18"/>
                <w:lang w:eastAsia="en-AU"/>
              </w:rPr>
              <w:br/>
              <w:t>c) how current capability could be adapted to provide new solutions to existing and new customers,</w:t>
            </w:r>
            <w:r w:rsidRPr="00704732">
              <w:rPr>
                <w:rFonts w:ascii="Arial" w:eastAsia="Times New Roman" w:hAnsi="Arial" w:cs="Arial"/>
                <w:color w:val="000000"/>
                <w:sz w:val="18"/>
                <w:szCs w:val="18"/>
                <w:lang w:eastAsia="en-AU"/>
              </w:rPr>
              <w:br/>
              <w:t>d) how existing process could be improved to improve productivity and build the flexibility to move quickly to new products and services that are profitable</w:t>
            </w:r>
            <w:r w:rsidRPr="00704732">
              <w:rPr>
                <w:rFonts w:ascii="Arial" w:eastAsia="Times New Roman" w:hAnsi="Arial" w:cs="Arial"/>
                <w:color w:val="000000"/>
                <w:sz w:val="18"/>
                <w:szCs w:val="18"/>
                <w:lang w:eastAsia="en-AU"/>
              </w:rPr>
              <w:br/>
              <w:t xml:space="preserve">e) the sales and marketing effort required to tackle these new markets, </w:t>
            </w:r>
            <w:r w:rsidRPr="00704732">
              <w:rPr>
                <w:rFonts w:ascii="Arial" w:eastAsia="Times New Roman" w:hAnsi="Arial" w:cs="Arial"/>
                <w:color w:val="000000"/>
                <w:sz w:val="18"/>
                <w:szCs w:val="18"/>
                <w:lang w:eastAsia="en-AU"/>
              </w:rPr>
              <w:br/>
              <w:t>f) the assistance required to achieve the transition,</w:t>
            </w:r>
            <w:r w:rsidRPr="00704732">
              <w:rPr>
                <w:rFonts w:ascii="Arial" w:eastAsia="Times New Roman" w:hAnsi="Arial" w:cs="Arial"/>
                <w:color w:val="000000"/>
                <w:sz w:val="18"/>
                <w:szCs w:val="18"/>
                <w:lang w:eastAsia="en-AU"/>
              </w:rPr>
              <w:br/>
              <w:t xml:space="preserve">g) strategies to manage change in the workforce and develop change resilience, together with focusing teams on new outcomes. Doing Business Better also provides Lean Manufacturing and Lean Office process and productivity improvement advisory services and accredited training. We deliver Lean Manufacturing, Lean Office and Lean Agriculture training and process improvement services including:  Lean Leadership training, Value Stream Mapping training, Lean Thinking training, 5S in the Factory or 5S in the Office Training, Six Sigma White Belt, Six Sigma Yellow Belt, Six Sigma Green Belt and Six Sigma Black Belt training. Doing Business Better provides implementation support and meeting services to help the business deliver on the improvement and make the internal capability building stick                                                    </w:t>
            </w:r>
          </w:p>
        </w:tc>
        <w:tc>
          <w:tcPr>
            <w:tcW w:w="1856" w:type="dxa"/>
            <w:tcBorders>
              <w:top w:val="nil"/>
              <w:left w:val="nil"/>
              <w:bottom w:val="single" w:sz="4" w:space="0" w:color="4F81BC"/>
              <w:right w:val="single" w:sz="4" w:space="0" w:color="4F81BC"/>
            </w:tcBorders>
            <w:shd w:val="clear" w:color="auto" w:fill="auto"/>
            <w:noWrap/>
            <w:hideMark/>
          </w:tcPr>
          <w:p w:rsidR="00704732" w:rsidRPr="00704732" w:rsidRDefault="004929BB" w:rsidP="00704732">
            <w:pPr>
              <w:spacing w:after="0" w:line="240" w:lineRule="auto"/>
              <w:rPr>
                <w:rFonts w:ascii="Arial" w:eastAsia="Times New Roman" w:hAnsi="Arial" w:cs="Arial"/>
                <w:color w:val="0000FF"/>
                <w:sz w:val="20"/>
                <w:szCs w:val="20"/>
                <w:u w:val="single"/>
                <w:lang w:eastAsia="en-AU"/>
              </w:rPr>
            </w:pPr>
            <w:hyperlink r:id="rId23" w:history="1">
              <w:r w:rsidR="00704732" w:rsidRPr="00704732">
                <w:rPr>
                  <w:rFonts w:ascii="Arial" w:eastAsia="Times New Roman" w:hAnsi="Arial" w:cs="Arial"/>
                  <w:color w:val="0000FF"/>
                  <w:sz w:val="20"/>
                  <w:szCs w:val="20"/>
                  <w:u w:val="single"/>
                  <w:lang w:eastAsia="en-AU"/>
                </w:rPr>
                <w:t>http://www.doingbusinessbetter.com.au/</w:t>
              </w:r>
            </w:hyperlink>
          </w:p>
        </w:tc>
        <w:tc>
          <w:tcPr>
            <w:tcW w:w="1604" w:type="dxa"/>
            <w:tcBorders>
              <w:top w:val="nil"/>
              <w:left w:val="nil"/>
              <w:bottom w:val="single" w:sz="4" w:space="0" w:color="4F81BC"/>
              <w:right w:val="single" w:sz="4" w:space="0" w:color="4F81BC"/>
            </w:tcBorders>
            <w:shd w:val="clear" w:color="auto" w:fill="auto"/>
            <w:noWrap/>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 xml:space="preserve">Stephen </w:t>
            </w:r>
            <w:proofErr w:type="spellStart"/>
            <w:r w:rsidRPr="00704732">
              <w:rPr>
                <w:rFonts w:ascii="Arial" w:eastAsia="Times New Roman" w:hAnsi="Arial" w:cs="Arial"/>
                <w:color w:val="000000"/>
                <w:sz w:val="20"/>
                <w:szCs w:val="20"/>
                <w:lang w:eastAsia="en-AU"/>
              </w:rPr>
              <w:t>Grech</w:t>
            </w:r>
            <w:proofErr w:type="spellEnd"/>
          </w:p>
        </w:tc>
        <w:tc>
          <w:tcPr>
            <w:tcW w:w="2210" w:type="dxa"/>
            <w:tcBorders>
              <w:top w:val="nil"/>
              <w:left w:val="nil"/>
              <w:bottom w:val="single" w:sz="4"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0448 403 094</w:t>
            </w:r>
          </w:p>
        </w:tc>
        <w:tc>
          <w:tcPr>
            <w:tcW w:w="3229" w:type="dxa"/>
            <w:tcBorders>
              <w:top w:val="nil"/>
              <w:left w:val="nil"/>
              <w:bottom w:val="single" w:sz="4" w:space="0" w:color="4F81BC"/>
              <w:right w:val="single" w:sz="4" w:space="0" w:color="4F81BC"/>
            </w:tcBorders>
            <w:shd w:val="clear" w:color="auto" w:fill="auto"/>
            <w:noWrap/>
            <w:hideMark/>
          </w:tcPr>
          <w:p w:rsidR="00704732" w:rsidRPr="00704732" w:rsidRDefault="004929BB" w:rsidP="00704732">
            <w:pPr>
              <w:spacing w:after="0" w:line="240" w:lineRule="auto"/>
              <w:rPr>
                <w:rFonts w:ascii="Arial" w:eastAsia="Times New Roman" w:hAnsi="Arial" w:cs="Arial"/>
                <w:color w:val="0000FF"/>
                <w:sz w:val="20"/>
                <w:szCs w:val="20"/>
                <w:u w:val="single"/>
                <w:lang w:eastAsia="en-AU"/>
              </w:rPr>
            </w:pPr>
            <w:hyperlink r:id="rId24" w:history="1">
              <w:r w:rsidR="00704732" w:rsidRPr="00704732">
                <w:rPr>
                  <w:rFonts w:ascii="Arial" w:eastAsia="Times New Roman" w:hAnsi="Arial" w:cs="Arial"/>
                  <w:color w:val="0000FF"/>
                  <w:sz w:val="20"/>
                  <w:szCs w:val="20"/>
                  <w:u w:val="single"/>
                  <w:lang w:eastAsia="en-AU"/>
                </w:rPr>
                <w:t>sgrech@doingbusinessbetter.com.au</w:t>
              </w:r>
            </w:hyperlink>
          </w:p>
        </w:tc>
      </w:tr>
      <w:tr w:rsidR="00704732" w:rsidRPr="00704732" w:rsidTr="00704732">
        <w:trPr>
          <w:trHeight w:val="5355"/>
        </w:trPr>
        <w:tc>
          <w:tcPr>
            <w:tcW w:w="1555" w:type="dxa"/>
            <w:tcBorders>
              <w:top w:val="nil"/>
              <w:left w:val="single" w:sz="4" w:space="0" w:color="4F81BC"/>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b/>
                <w:bCs/>
                <w:color w:val="000000"/>
                <w:sz w:val="20"/>
                <w:szCs w:val="20"/>
                <w:lang w:eastAsia="en-AU"/>
              </w:rPr>
            </w:pPr>
            <w:r w:rsidRPr="00704732">
              <w:rPr>
                <w:rFonts w:ascii="Arial" w:eastAsia="Times New Roman" w:hAnsi="Arial" w:cs="Arial"/>
                <w:b/>
                <w:bCs/>
                <w:color w:val="000000"/>
                <w:sz w:val="20"/>
                <w:szCs w:val="20"/>
                <w:lang w:eastAsia="en-AU"/>
              </w:rPr>
              <w:t>Solutions Research and Development Pty Ltd</w:t>
            </w:r>
          </w:p>
        </w:tc>
        <w:tc>
          <w:tcPr>
            <w:tcW w:w="3461" w:type="dxa"/>
            <w:tcBorders>
              <w:top w:val="nil"/>
              <w:left w:val="nil"/>
              <w:bottom w:val="single" w:sz="4" w:space="0" w:color="4F81BC"/>
              <w:right w:val="single" w:sz="4" w:space="0" w:color="4F81BC"/>
            </w:tcBorders>
            <w:shd w:val="clear" w:color="000000" w:fill="D3DFEE"/>
            <w:hideMark/>
          </w:tcPr>
          <w:p w:rsidR="00704732" w:rsidRPr="00704732" w:rsidRDefault="00704732" w:rsidP="00704732">
            <w:pPr>
              <w:spacing w:after="24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 xml:space="preserve">SRD has extensive experience in the energy industry having provided consulting services to Owners and their engineering houses and contractors in oil and gas </w:t>
            </w:r>
            <w:proofErr w:type="spellStart"/>
            <w:r w:rsidRPr="00704732">
              <w:rPr>
                <w:rFonts w:ascii="Arial" w:eastAsia="Times New Roman" w:hAnsi="Arial" w:cs="Arial"/>
                <w:color w:val="000000"/>
                <w:sz w:val="20"/>
                <w:szCs w:val="20"/>
                <w:lang w:eastAsia="en-AU"/>
              </w:rPr>
              <w:t>eg</w:t>
            </w:r>
            <w:proofErr w:type="spellEnd"/>
            <w:r w:rsidRPr="00704732">
              <w:rPr>
                <w:rFonts w:ascii="Arial" w:eastAsia="Times New Roman" w:hAnsi="Arial" w:cs="Arial"/>
                <w:color w:val="000000"/>
                <w:sz w:val="20"/>
                <w:szCs w:val="20"/>
                <w:lang w:eastAsia="en-AU"/>
              </w:rPr>
              <w:t xml:space="preserve"> Origin Energy, Woodside, Santos, Chevron, Shell, Western</w:t>
            </w:r>
            <w:r w:rsidRPr="00704732">
              <w:rPr>
                <w:rFonts w:ascii="Arial" w:eastAsia="Times New Roman" w:hAnsi="Arial" w:cs="Arial"/>
                <w:color w:val="000000"/>
                <w:sz w:val="20"/>
                <w:szCs w:val="20"/>
                <w:lang w:eastAsia="en-AU"/>
              </w:rPr>
              <w:br/>
              <w:t>Power, Verve Energy and Geodynamics.</w:t>
            </w:r>
          </w:p>
        </w:tc>
        <w:tc>
          <w:tcPr>
            <w:tcW w:w="2209" w:type="dxa"/>
            <w:tcBorders>
              <w:top w:val="nil"/>
              <w:left w:val="nil"/>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Gippsland and Melbourne Metro</w:t>
            </w:r>
          </w:p>
        </w:tc>
        <w:tc>
          <w:tcPr>
            <w:tcW w:w="6237" w:type="dxa"/>
            <w:tcBorders>
              <w:top w:val="nil"/>
              <w:left w:val="nil"/>
              <w:bottom w:val="single" w:sz="4" w:space="0" w:color="4F81BC"/>
              <w:right w:val="single" w:sz="4" w:space="0" w:color="4F81BC"/>
            </w:tcBorders>
            <w:shd w:val="clear" w:color="000000" w:fill="D3DFEE"/>
            <w:hideMark/>
          </w:tcPr>
          <w:p w:rsidR="00704732" w:rsidRPr="00704732" w:rsidRDefault="00704732" w:rsidP="00704732">
            <w:pPr>
              <w:spacing w:after="24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SRD Strategy is a range of services which enable and support optimal business growth to include:</w:t>
            </w:r>
            <w:r w:rsidRPr="00704732">
              <w:rPr>
                <w:rFonts w:ascii="Arial" w:eastAsia="Times New Roman" w:hAnsi="Arial" w:cs="Arial"/>
                <w:color w:val="000000"/>
                <w:sz w:val="20"/>
                <w:szCs w:val="20"/>
                <w:lang w:eastAsia="en-AU"/>
              </w:rPr>
              <w:br/>
              <w:t xml:space="preserve">- Use of </w:t>
            </w:r>
            <w:proofErr w:type="spellStart"/>
            <w:r w:rsidRPr="00704732">
              <w:rPr>
                <w:rFonts w:ascii="Arial" w:eastAsia="Times New Roman" w:hAnsi="Arial" w:cs="Arial"/>
                <w:color w:val="000000"/>
                <w:sz w:val="20"/>
                <w:szCs w:val="20"/>
                <w:lang w:eastAsia="en-AU"/>
              </w:rPr>
              <w:t>proprietory</w:t>
            </w:r>
            <w:proofErr w:type="spellEnd"/>
            <w:r w:rsidRPr="00704732">
              <w:rPr>
                <w:rFonts w:ascii="Arial" w:eastAsia="Times New Roman" w:hAnsi="Arial" w:cs="Arial"/>
                <w:color w:val="000000"/>
                <w:sz w:val="20"/>
                <w:szCs w:val="20"/>
                <w:lang w:eastAsia="en-AU"/>
              </w:rPr>
              <w:t xml:space="preserve"> tools and processes to pinpoint where your business is at in its growth and development journey</w:t>
            </w:r>
            <w:r w:rsidRPr="00704732">
              <w:rPr>
                <w:rFonts w:ascii="Arial" w:eastAsia="Times New Roman" w:hAnsi="Arial" w:cs="Arial"/>
                <w:color w:val="000000"/>
                <w:sz w:val="20"/>
                <w:szCs w:val="20"/>
                <w:lang w:eastAsia="en-AU"/>
              </w:rPr>
              <w:br/>
              <w:t xml:space="preserve">- Planning services to include scenario, strategic, business and project execution planning; and Plan implementation support to ensure predictions and plans become reality and </w:t>
            </w:r>
            <w:r w:rsidRPr="00704732">
              <w:rPr>
                <w:rFonts w:ascii="Arial" w:eastAsia="Times New Roman" w:hAnsi="Arial" w:cs="Arial"/>
                <w:color w:val="000000"/>
                <w:sz w:val="20"/>
                <w:szCs w:val="20"/>
                <w:lang w:eastAsia="en-AU"/>
              </w:rPr>
              <w:br/>
              <w:t>- All services are delivered in partnership with your people by SRDs highly experienced Subject Matter Experts.</w:t>
            </w:r>
            <w:r w:rsidRPr="00704732">
              <w:rPr>
                <w:rFonts w:ascii="Arial" w:eastAsia="Times New Roman" w:hAnsi="Arial" w:cs="Arial"/>
                <w:color w:val="000000"/>
                <w:sz w:val="20"/>
                <w:szCs w:val="20"/>
                <w:lang w:eastAsia="en-AU"/>
              </w:rPr>
              <w:br/>
            </w:r>
            <w:r w:rsidRPr="00704732">
              <w:rPr>
                <w:rFonts w:ascii="Arial" w:eastAsia="Times New Roman" w:hAnsi="Arial" w:cs="Arial"/>
                <w:color w:val="000000"/>
                <w:sz w:val="20"/>
                <w:szCs w:val="20"/>
                <w:lang w:eastAsia="en-AU"/>
              </w:rPr>
              <w:br/>
              <w:t xml:space="preserve">SRD has an entire practice area dedicated to developing and improving business performance and has undertaken </w:t>
            </w:r>
            <w:proofErr w:type="spellStart"/>
            <w:r w:rsidRPr="00704732">
              <w:rPr>
                <w:rFonts w:ascii="Arial" w:eastAsia="Times New Roman" w:hAnsi="Arial" w:cs="Arial"/>
                <w:color w:val="000000"/>
                <w:sz w:val="20"/>
                <w:szCs w:val="20"/>
                <w:lang w:eastAsia="en-AU"/>
              </w:rPr>
              <w:t>ssignments</w:t>
            </w:r>
            <w:proofErr w:type="spellEnd"/>
            <w:r w:rsidRPr="00704732">
              <w:rPr>
                <w:rFonts w:ascii="Arial" w:eastAsia="Times New Roman" w:hAnsi="Arial" w:cs="Arial"/>
                <w:color w:val="000000"/>
                <w:sz w:val="20"/>
                <w:szCs w:val="20"/>
                <w:lang w:eastAsia="en-AU"/>
              </w:rPr>
              <w:t xml:space="preserve"> in this area for small, medium and large companies. Recent assignments include development and delivery of a Value improvement program for Origin Energy's Upstream APLNG development which delivered $1.5 billion in savings against our $750M target, development of repositioning plans for engineering houses and contractors to mining in WA (</w:t>
            </w:r>
            <w:proofErr w:type="spellStart"/>
            <w:r w:rsidRPr="00704732">
              <w:rPr>
                <w:rFonts w:ascii="Arial" w:eastAsia="Times New Roman" w:hAnsi="Arial" w:cs="Arial"/>
                <w:color w:val="000000"/>
                <w:sz w:val="20"/>
                <w:szCs w:val="20"/>
                <w:lang w:eastAsia="en-AU"/>
              </w:rPr>
              <w:t>eg</w:t>
            </w:r>
            <w:proofErr w:type="spellEnd"/>
            <w:r w:rsidRPr="00704732">
              <w:rPr>
                <w:rFonts w:ascii="Arial" w:eastAsia="Times New Roman" w:hAnsi="Arial" w:cs="Arial"/>
                <w:color w:val="000000"/>
                <w:sz w:val="20"/>
                <w:szCs w:val="20"/>
                <w:lang w:eastAsia="en-AU"/>
              </w:rPr>
              <w:t xml:space="preserve"> NRW, Onyx projects) and civil infrastructure (</w:t>
            </w:r>
            <w:proofErr w:type="spellStart"/>
            <w:r w:rsidRPr="00704732">
              <w:rPr>
                <w:rFonts w:ascii="Arial" w:eastAsia="Times New Roman" w:hAnsi="Arial" w:cs="Arial"/>
                <w:color w:val="000000"/>
                <w:sz w:val="20"/>
                <w:szCs w:val="20"/>
                <w:lang w:eastAsia="en-AU"/>
              </w:rPr>
              <w:t>eg</w:t>
            </w:r>
            <w:proofErr w:type="spellEnd"/>
            <w:r w:rsidRPr="00704732">
              <w:rPr>
                <w:rFonts w:ascii="Arial" w:eastAsia="Times New Roman" w:hAnsi="Arial" w:cs="Arial"/>
                <w:color w:val="000000"/>
                <w:sz w:val="20"/>
                <w:szCs w:val="20"/>
                <w:lang w:eastAsia="en-AU"/>
              </w:rPr>
              <w:t xml:space="preserve"> Red Arrow Global Solutions and </w:t>
            </w:r>
            <w:proofErr w:type="spellStart"/>
            <w:r w:rsidRPr="00704732">
              <w:rPr>
                <w:rFonts w:ascii="Arial" w:eastAsia="Times New Roman" w:hAnsi="Arial" w:cs="Arial"/>
                <w:color w:val="000000"/>
                <w:sz w:val="20"/>
                <w:szCs w:val="20"/>
                <w:lang w:eastAsia="en-AU"/>
              </w:rPr>
              <w:t>Waternish</w:t>
            </w:r>
            <w:proofErr w:type="spellEnd"/>
            <w:r w:rsidRPr="00704732">
              <w:rPr>
                <w:rFonts w:ascii="Arial" w:eastAsia="Times New Roman" w:hAnsi="Arial" w:cs="Arial"/>
                <w:color w:val="000000"/>
                <w:sz w:val="20"/>
                <w:szCs w:val="20"/>
                <w:lang w:eastAsia="en-AU"/>
              </w:rPr>
              <w:t xml:space="preserve">) Of particular relevance is a </w:t>
            </w:r>
            <w:proofErr w:type="gramStart"/>
            <w:r w:rsidRPr="00704732">
              <w:rPr>
                <w:rFonts w:ascii="Arial" w:eastAsia="Times New Roman" w:hAnsi="Arial" w:cs="Arial"/>
                <w:color w:val="000000"/>
                <w:sz w:val="20"/>
                <w:szCs w:val="20"/>
                <w:lang w:eastAsia="en-AU"/>
              </w:rPr>
              <w:t>long term</w:t>
            </w:r>
            <w:proofErr w:type="gramEnd"/>
            <w:r w:rsidRPr="00704732">
              <w:rPr>
                <w:rFonts w:ascii="Arial" w:eastAsia="Times New Roman" w:hAnsi="Arial" w:cs="Arial"/>
                <w:color w:val="000000"/>
                <w:sz w:val="20"/>
                <w:szCs w:val="20"/>
                <w:lang w:eastAsia="en-AU"/>
              </w:rPr>
              <w:t xml:space="preserve"> relationship with Kempe Engineering. Over the last 20 years, SRD has worked as a strategic partner with Kempe to grow the business from </w:t>
            </w:r>
            <w:proofErr w:type="spellStart"/>
            <w:r w:rsidRPr="00704732">
              <w:rPr>
                <w:rFonts w:ascii="Arial" w:eastAsia="Times New Roman" w:hAnsi="Arial" w:cs="Arial"/>
                <w:color w:val="000000"/>
                <w:sz w:val="20"/>
                <w:szCs w:val="20"/>
                <w:lang w:eastAsia="en-AU"/>
              </w:rPr>
              <w:t>approx</w:t>
            </w:r>
            <w:proofErr w:type="spellEnd"/>
            <w:r w:rsidRPr="00704732">
              <w:rPr>
                <w:rFonts w:ascii="Arial" w:eastAsia="Times New Roman" w:hAnsi="Arial" w:cs="Arial"/>
                <w:color w:val="000000"/>
                <w:sz w:val="20"/>
                <w:szCs w:val="20"/>
                <w:lang w:eastAsia="en-AU"/>
              </w:rPr>
              <w:t xml:space="preserve"> $25M/annum turnover to $500M before the downturn. This has entailed </w:t>
            </w:r>
            <w:proofErr w:type="spellStart"/>
            <w:r w:rsidRPr="00704732">
              <w:rPr>
                <w:rFonts w:ascii="Arial" w:eastAsia="Times New Roman" w:hAnsi="Arial" w:cs="Arial"/>
                <w:color w:val="000000"/>
                <w:sz w:val="20"/>
                <w:szCs w:val="20"/>
                <w:lang w:eastAsia="en-AU"/>
              </w:rPr>
              <w:t>seting</w:t>
            </w:r>
            <w:proofErr w:type="spellEnd"/>
            <w:r w:rsidRPr="00704732">
              <w:rPr>
                <w:rFonts w:ascii="Arial" w:eastAsia="Times New Roman" w:hAnsi="Arial" w:cs="Arial"/>
                <w:color w:val="000000"/>
                <w:sz w:val="20"/>
                <w:szCs w:val="20"/>
                <w:lang w:eastAsia="en-AU"/>
              </w:rPr>
              <w:t xml:space="preserve"> up and facilitating integrated planning processes, improving work processes, development and deployment of plans to enter new industry and geographical markets and providing bid assistance services</w:t>
            </w:r>
          </w:p>
        </w:tc>
        <w:tc>
          <w:tcPr>
            <w:tcW w:w="1856" w:type="dxa"/>
            <w:tcBorders>
              <w:top w:val="nil"/>
              <w:left w:val="nil"/>
              <w:bottom w:val="single" w:sz="4" w:space="0" w:color="4F81BC"/>
              <w:right w:val="single" w:sz="4" w:space="0" w:color="4F81BC"/>
            </w:tcBorders>
            <w:shd w:val="clear" w:color="000000" w:fill="D3DFEE"/>
            <w:hideMark/>
          </w:tcPr>
          <w:p w:rsidR="00704732" w:rsidRPr="00704732" w:rsidRDefault="004929BB" w:rsidP="00704732">
            <w:pPr>
              <w:spacing w:after="0" w:line="240" w:lineRule="auto"/>
              <w:rPr>
                <w:rFonts w:ascii="Arial" w:eastAsia="Times New Roman" w:hAnsi="Arial" w:cs="Arial"/>
                <w:color w:val="000000"/>
                <w:sz w:val="20"/>
                <w:szCs w:val="20"/>
                <w:lang w:eastAsia="en-AU"/>
              </w:rPr>
            </w:pPr>
            <w:hyperlink r:id="rId25" w:history="1">
              <w:r w:rsidR="00704732" w:rsidRPr="00704732">
                <w:rPr>
                  <w:rFonts w:ascii="Arial" w:eastAsia="Times New Roman" w:hAnsi="Arial" w:cs="Arial"/>
                  <w:color w:val="000000"/>
                  <w:sz w:val="20"/>
                  <w:szCs w:val="20"/>
                  <w:lang w:eastAsia="en-AU"/>
                </w:rPr>
                <w:t>http://www.srdconsulting.com.au/</w:t>
              </w:r>
            </w:hyperlink>
          </w:p>
        </w:tc>
        <w:tc>
          <w:tcPr>
            <w:tcW w:w="1604" w:type="dxa"/>
            <w:tcBorders>
              <w:top w:val="nil"/>
              <w:left w:val="nil"/>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 xml:space="preserve">Malcom </w:t>
            </w:r>
            <w:proofErr w:type="spellStart"/>
            <w:r w:rsidRPr="00704732">
              <w:rPr>
                <w:rFonts w:ascii="Arial" w:eastAsia="Times New Roman" w:hAnsi="Arial" w:cs="Arial"/>
                <w:color w:val="000000"/>
                <w:sz w:val="20"/>
                <w:szCs w:val="20"/>
                <w:lang w:eastAsia="en-AU"/>
              </w:rPr>
              <w:t>Washbourne</w:t>
            </w:r>
            <w:proofErr w:type="spellEnd"/>
          </w:p>
        </w:tc>
        <w:tc>
          <w:tcPr>
            <w:tcW w:w="2210" w:type="dxa"/>
            <w:tcBorders>
              <w:top w:val="nil"/>
              <w:left w:val="nil"/>
              <w:bottom w:val="single" w:sz="4" w:space="0" w:color="4F81BC"/>
              <w:right w:val="single" w:sz="4" w:space="0" w:color="4F81BC"/>
            </w:tcBorders>
            <w:shd w:val="clear" w:color="000000" w:fill="D3DFEE"/>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03) 9287 2444</w:t>
            </w:r>
          </w:p>
        </w:tc>
        <w:tc>
          <w:tcPr>
            <w:tcW w:w="3229" w:type="dxa"/>
            <w:tcBorders>
              <w:top w:val="nil"/>
              <w:left w:val="nil"/>
              <w:bottom w:val="single" w:sz="4" w:space="0" w:color="4F81BC"/>
              <w:right w:val="single" w:sz="4" w:space="0" w:color="4F81BC"/>
            </w:tcBorders>
            <w:shd w:val="clear" w:color="000000" w:fill="D3DFEE"/>
            <w:hideMark/>
          </w:tcPr>
          <w:p w:rsidR="00704732" w:rsidRPr="00704732" w:rsidRDefault="004929BB" w:rsidP="00704732">
            <w:pPr>
              <w:spacing w:after="0" w:line="240" w:lineRule="auto"/>
              <w:rPr>
                <w:rFonts w:ascii="Arial" w:eastAsia="Times New Roman" w:hAnsi="Arial" w:cs="Arial"/>
                <w:color w:val="000000"/>
                <w:sz w:val="20"/>
                <w:szCs w:val="20"/>
                <w:lang w:eastAsia="en-AU"/>
              </w:rPr>
            </w:pPr>
            <w:hyperlink r:id="rId26" w:history="1">
              <w:r w:rsidR="00704732" w:rsidRPr="00704732">
                <w:rPr>
                  <w:rFonts w:ascii="Arial" w:eastAsia="Times New Roman" w:hAnsi="Arial" w:cs="Arial"/>
                  <w:color w:val="000000"/>
                  <w:sz w:val="20"/>
                  <w:szCs w:val="20"/>
                  <w:lang w:eastAsia="en-AU"/>
                </w:rPr>
                <w:t>malcolm.washbourne@srdconsulting.com.au</w:t>
              </w:r>
            </w:hyperlink>
          </w:p>
        </w:tc>
      </w:tr>
      <w:tr w:rsidR="00704732" w:rsidRPr="00704732" w:rsidTr="00704732">
        <w:trPr>
          <w:trHeight w:val="5370"/>
        </w:trPr>
        <w:tc>
          <w:tcPr>
            <w:tcW w:w="1555" w:type="dxa"/>
            <w:tcBorders>
              <w:top w:val="nil"/>
              <w:left w:val="single" w:sz="4" w:space="0" w:color="4F81BC"/>
              <w:bottom w:val="single" w:sz="8" w:space="0" w:color="4F81BC"/>
              <w:right w:val="single" w:sz="4" w:space="0" w:color="4F81BC"/>
            </w:tcBorders>
            <w:shd w:val="clear" w:color="auto" w:fill="auto"/>
            <w:noWrap/>
            <w:hideMark/>
          </w:tcPr>
          <w:p w:rsidR="00704732" w:rsidRPr="00704732" w:rsidRDefault="00704732" w:rsidP="00704732">
            <w:pPr>
              <w:spacing w:after="0" w:line="240" w:lineRule="auto"/>
              <w:rPr>
                <w:rFonts w:ascii="Arial" w:eastAsia="Times New Roman" w:hAnsi="Arial" w:cs="Arial"/>
                <w:b/>
                <w:bCs/>
                <w:color w:val="000000"/>
                <w:sz w:val="20"/>
                <w:szCs w:val="20"/>
                <w:lang w:eastAsia="en-AU"/>
              </w:rPr>
            </w:pPr>
            <w:r w:rsidRPr="00704732">
              <w:rPr>
                <w:rFonts w:ascii="Arial" w:eastAsia="Times New Roman" w:hAnsi="Arial" w:cs="Arial"/>
                <w:b/>
                <w:bCs/>
                <w:color w:val="000000"/>
                <w:sz w:val="20"/>
                <w:szCs w:val="20"/>
                <w:lang w:eastAsia="en-AU"/>
              </w:rPr>
              <w:lastRenderedPageBreak/>
              <w:t>Scopus Consulting</w:t>
            </w:r>
          </w:p>
        </w:tc>
        <w:tc>
          <w:tcPr>
            <w:tcW w:w="3461" w:type="dxa"/>
            <w:tcBorders>
              <w:top w:val="nil"/>
              <w:left w:val="nil"/>
              <w:bottom w:val="single" w:sz="8"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Scopus is a Leadership Development Specialist who works with small to large businesses throughout Gippsland; businesses who are expanding rapidly or want to expand, and who want to build strong growth platforms that support this expansion.</w:t>
            </w:r>
            <w:r w:rsidRPr="00704732">
              <w:rPr>
                <w:rFonts w:ascii="Arial" w:eastAsia="Times New Roman" w:hAnsi="Arial" w:cs="Arial"/>
                <w:color w:val="000000"/>
                <w:sz w:val="20"/>
                <w:szCs w:val="20"/>
                <w:lang w:eastAsia="en-AU"/>
              </w:rPr>
              <w:br/>
            </w:r>
            <w:r w:rsidRPr="00704732">
              <w:rPr>
                <w:rFonts w:ascii="Arial" w:eastAsia="Times New Roman" w:hAnsi="Arial" w:cs="Arial"/>
                <w:color w:val="000000"/>
                <w:sz w:val="20"/>
                <w:szCs w:val="20"/>
                <w:lang w:eastAsia="en-AU"/>
              </w:rPr>
              <w:br/>
              <w:t>By providing customized leadership training, coaching, mentoring and facilitation services, we help to build strong, competent and confident leaders who drive their business forward, fast!</w:t>
            </w:r>
            <w:r w:rsidRPr="00704732">
              <w:rPr>
                <w:rFonts w:ascii="Arial" w:eastAsia="Times New Roman" w:hAnsi="Arial" w:cs="Arial"/>
                <w:color w:val="000000"/>
                <w:sz w:val="20"/>
                <w:szCs w:val="20"/>
                <w:lang w:eastAsia="en-AU"/>
              </w:rPr>
              <w:br/>
              <w:t>What makes our services so unique is our ability to customize our delivery to target the unique and specific growth outcomes that relate directly to our clients. Through thorough planning and strategic delivery, we can ensure measurable and tangible results.</w:t>
            </w:r>
          </w:p>
        </w:tc>
        <w:tc>
          <w:tcPr>
            <w:tcW w:w="2209" w:type="dxa"/>
            <w:tcBorders>
              <w:top w:val="nil"/>
              <w:left w:val="nil"/>
              <w:bottom w:val="single" w:sz="8"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Gippsland</w:t>
            </w:r>
          </w:p>
        </w:tc>
        <w:tc>
          <w:tcPr>
            <w:tcW w:w="6237" w:type="dxa"/>
            <w:tcBorders>
              <w:top w:val="nil"/>
              <w:left w:val="nil"/>
              <w:bottom w:val="single" w:sz="8"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 xml:space="preserve">a) My key delivery </w:t>
            </w:r>
            <w:proofErr w:type="gramStart"/>
            <w:r w:rsidRPr="00704732">
              <w:rPr>
                <w:rFonts w:ascii="Arial" w:eastAsia="Times New Roman" w:hAnsi="Arial" w:cs="Arial"/>
                <w:color w:val="000000"/>
                <w:sz w:val="20"/>
                <w:szCs w:val="20"/>
                <w:lang w:eastAsia="en-AU"/>
              </w:rPr>
              <w:t>in regards to</w:t>
            </w:r>
            <w:proofErr w:type="gramEnd"/>
            <w:r w:rsidRPr="00704732">
              <w:rPr>
                <w:rFonts w:ascii="Arial" w:eastAsia="Times New Roman" w:hAnsi="Arial" w:cs="Arial"/>
                <w:color w:val="000000"/>
                <w:sz w:val="20"/>
                <w:szCs w:val="20"/>
                <w:lang w:eastAsia="en-AU"/>
              </w:rPr>
              <w:t xml:space="preserve"> business transitioning would be to provide assistance to transitioning businesses in the specific field of leadership development with a focus on</w:t>
            </w:r>
            <w:r w:rsidRPr="00704732">
              <w:rPr>
                <w:rFonts w:ascii="Arial" w:eastAsia="Times New Roman" w:hAnsi="Arial" w:cs="Arial"/>
                <w:color w:val="000000"/>
                <w:sz w:val="20"/>
                <w:szCs w:val="20"/>
                <w:lang w:eastAsia="en-AU"/>
              </w:rPr>
              <w:br/>
              <w:t>business growth. Out methodology would therefore include the following process:</w:t>
            </w:r>
            <w:r w:rsidRPr="00704732">
              <w:rPr>
                <w:rFonts w:ascii="Arial" w:eastAsia="Times New Roman" w:hAnsi="Arial" w:cs="Arial"/>
                <w:color w:val="000000"/>
                <w:sz w:val="20"/>
                <w:szCs w:val="20"/>
                <w:lang w:eastAsia="en-AU"/>
              </w:rPr>
              <w:br/>
              <w:t>Stage 1: We work with either the owner of the business, a senior manager or a management team to ascertain the unique leadership development needs specific to the business and the business's growth goals. This is done via a facilitation session and is provided free of charge.</w:t>
            </w:r>
            <w:r w:rsidRPr="00704732">
              <w:rPr>
                <w:rFonts w:ascii="Arial" w:eastAsia="Times New Roman" w:hAnsi="Arial" w:cs="Arial"/>
                <w:color w:val="000000"/>
                <w:sz w:val="20"/>
                <w:szCs w:val="20"/>
                <w:lang w:eastAsia="en-AU"/>
              </w:rPr>
              <w:br/>
              <w:t>Stage 2: We supply a detailed needs analysis report with recommendations of potential development areas, capable of achieving business growth, along with a proposal of works. This is also provided free of charge.</w:t>
            </w:r>
            <w:r w:rsidRPr="00704732">
              <w:rPr>
                <w:rFonts w:ascii="Arial" w:eastAsia="Times New Roman" w:hAnsi="Arial" w:cs="Arial"/>
                <w:color w:val="000000"/>
                <w:sz w:val="20"/>
                <w:szCs w:val="20"/>
                <w:lang w:eastAsia="en-AU"/>
              </w:rPr>
              <w:br/>
              <w:t>Stage 3: If the business identifies that our services will deliver the specific development results to suit their unique growth outcomes, then we alter the proposal to include delivery of services. No charges apply at this stage.</w:t>
            </w:r>
            <w:r w:rsidRPr="00704732">
              <w:rPr>
                <w:rFonts w:ascii="Arial" w:eastAsia="Times New Roman" w:hAnsi="Arial" w:cs="Arial"/>
                <w:color w:val="000000"/>
                <w:sz w:val="20"/>
                <w:szCs w:val="20"/>
                <w:lang w:eastAsia="en-AU"/>
              </w:rPr>
              <w:br/>
              <w:t>Stage 4: We deliver the agreed upon development program. We also monitor and assess the achievements and outcomes outlined in the development plan. This is the actual delivery and chargeable component of our services.</w:t>
            </w:r>
            <w:r w:rsidRPr="00704732">
              <w:rPr>
                <w:rFonts w:ascii="Arial" w:eastAsia="Times New Roman" w:hAnsi="Arial" w:cs="Arial"/>
                <w:color w:val="000000"/>
                <w:sz w:val="20"/>
                <w:szCs w:val="20"/>
                <w:lang w:eastAsia="en-AU"/>
              </w:rPr>
              <w:br/>
              <w:t>b) As outlined above, during Stage 4 of the process and in consultation with the client, we will design a detailed strategic plan that will outline the client's delivery expectations, specific development outcomes and key performance indicators that will be used to measure tangible results. These key measures will also be used to not only measure the level of development achieved but will also be used to ensure deadlines are adhered to.</w:t>
            </w:r>
          </w:p>
        </w:tc>
        <w:tc>
          <w:tcPr>
            <w:tcW w:w="1856" w:type="dxa"/>
            <w:tcBorders>
              <w:top w:val="nil"/>
              <w:left w:val="nil"/>
              <w:bottom w:val="single" w:sz="8" w:space="0" w:color="4F81BC"/>
              <w:right w:val="single" w:sz="4" w:space="0" w:color="4F81BC"/>
            </w:tcBorders>
            <w:shd w:val="clear" w:color="auto" w:fill="auto"/>
            <w:hideMark/>
          </w:tcPr>
          <w:p w:rsidR="00704732" w:rsidRPr="00704732" w:rsidRDefault="004929BB" w:rsidP="00704732">
            <w:pPr>
              <w:spacing w:after="0" w:line="240" w:lineRule="auto"/>
              <w:rPr>
                <w:rFonts w:ascii="Arial" w:eastAsia="Times New Roman" w:hAnsi="Arial" w:cs="Arial"/>
                <w:color w:val="000000"/>
                <w:sz w:val="20"/>
                <w:szCs w:val="20"/>
                <w:lang w:eastAsia="en-AU"/>
              </w:rPr>
            </w:pPr>
            <w:hyperlink r:id="rId27" w:history="1">
              <w:r w:rsidR="00704732" w:rsidRPr="00704732">
                <w:rPr>
                  <w:rFonts w:ascii="Arial" w:eastAsia="Times New Roman" w:hAnsi="Arial" w:cs="Arial"/>
                  <w:color w:val="000000"/>
                  <w:sz w:val="20"/>
                  <w:szCs w:val="20"/>
                  <w:lang w:eastAsia="en-AU"/>
                </w:rPr>
                <w:t>www.scopuspd.com.au</w:t>
              </w:r>
            </w:hyperlink>
          </w:p>
        </w:tc>
        <w:tc>
          <w:tcPr>
            <w:tcW w:w="1604" w:type="dxa"/>
            <w:tcBorders>
              <w:top w:val="nil"/>
              <w:left w:val="nil"/>
              <w:bottom w:val="single" w:sz="8"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 xml:space="preserve">Simon </w:t>
            </w:r>
            <w:proofErr w:type="spellStart"/>
            <w:r w:rsidRPr="00704732">
              <w:rPr>
                <w:rFonts w:ascii="Arial" w:eastAsia="Times New Roman" w:hAnsi="Arial" w:cs="Arial"/>
                <w:color w:val="000000"/>
                <w:sz w:val="20"/>
                <w:szCs w:val="20"/>
                <w:lang w:eastAsia="en-AU"/>
              </w:rPr>
              <w:t>Schembri</w:t>
            </w:r>
            <w:proofErr w:type="spellEnd"/>
          </w:p>
        </w:tc>
        <w:tc>
          <w:tcPr>
            <w:tcW w:w="2210" w:type="dxa"/>
            <w:tcBorders>
              <w:top w:val="nil"/>
              <w:left w:val="nil"/>
              <w:bottom w:val="single" w:sz="8" w:space="0" w:color="4F81BC"/>
              <w:right w:val="single" w:sz="4" w:space="0" w:color="4F81BC"/>
            </w:tcBorders>
            <w:shd w:val="clear" w:color="auto" w:fill="auto"/>
            <w:hideMark/>
          </w:tcPr>
          <w:p w:rsidR="00704732" w:rsidRPr="00704732" w:rsidRDefault="00704732" w:rsidP="00704732">
            <w:pPr>
              <w:spacing w:after="0" w:line="240" w:lineRule="auto"/>
              <w:rPr>
                <w:rFonts w:ascii="Arial" w:eastAsia="Times New Roman" w:hAnsi="Arial" w:cs="Arial"/>
                <w:color w:val="000000"/>
                <w:sz w:val="20"/>
                <w:szCs w:val="20"/>
                <w:lang w:eastAsia="en-AU"/>
              </w:rPr>
            </w:pPr>
            <w:r w:rsidRPr="00704732">
              <w:rPr>
                <w:rFonts w:ascii="Arial" w:eastAsia="Times New Roman" w:hAnsi="Arial" w:cs="Arial"/>
                <w:color w:val="000000"/>
                <w:sz w:val="20"/>
                <w:szCs w:val="20"/>
                <w:lang w:eastAsia="en-AU"/>
              </w:rPr>
              <w:t>03) 51766683</w:t>
            </w:r>
          </w:p>
        </w:tc>
        <w:tc>
          <w:tcPr>
            <w:tcW w:w="3229" w:type="dxa"/>
            <w:tcBorders>
              <w:top w:val="nil"/>
              <w:left w:val="nil"/>
              <w:bottom w:val="single" w:sz="8" w:space="0" w:color="4F81BC"/>
              <w:right w:val="single" w:sz="4" w:space="0" w:color="4F81BC"/>
            </w:tcBorders>
            <w:shd w:val="clear" w:color="auto" w:fill="auto"/>
            <w:hideMark/>
          </w:tcPr>
          <w:p w:rsidR="00704732" w:rsidRPr="00704732" w:rsidRDefault="004929BB" w:rsidP="00704732">
            <w:pPr>
              <w:spacing w:after="0" w:line="240" w:lineRule="auto"/>
              <w:rPr>
                <w:rFonts w:ascii="Arial" w:eastAsia="Times New Roman" w:hAnsi="Arial" w:cs="Arial"/>
                <w:color w:val="000000"/>
                <w:sz w:val="20"/>
                <w:szCs w:val="20"/>
                <w:lang w:eastAsia="en-AU"/>
              </w:rPr>
            </w:pPr>
            <w:hyperlink r:id="rId28" w:history="1">
              <w:r w:rsidR="00704732" w:rsidRPr="00704732">
                <w:rPr>
                  <w:rFonts w:ascii="Arial" w:eastAsia="Times New Roman" w:hAnsi="Arial" w:cs="Arial"/>
                  <w:color w:val="000000"/>
                  <w:sz w:val="20"/>
                  <w:szCs w:val="20"/>
                  <w:lang w:eastAsia="en-AU"/>
                </w:rPr>
                <w:t>admin@scopuspd.com.au</w:t>
              </w:r>
            </w:hyperlink>
          </w:p>
        </w:tc>
      </w:tr>
    </w:tbl>
    <w:p w:rsidR="00704732" w:rsidRDefault="00704732"/>
    <w:sectPr w:rsidR="00704732" w:rsidSect="0070473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32"/>
    <w:rsid w:val="00273DB4"/>
    <w:rsid w:val="004929BB"/>
    <w:rsid w:val="00704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9A76"/>
  <w15:chartTrackingRefBased/>
  <w15:docId w15:val="{9535B02E-8D90-4983-934F-CA8C1413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732"/>
    <w:rPr>
      <w:color w:val="0000FF"/>
      <w:u w:val="single"/>
    </w:rPr>
  </w:style>
  <w:style w:type="character" w:styleId="UnresolvedMention">
    <w:name w:val="Unresolved Mention"/>
    <w:basedOn w:val="DefaultParagraphFont"/>
    <w:uiPriority w:val="99"/>
    <w:semiHidden/>
    <w:unhideWhenUsed/>
    <w:rsid w:val="00492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53857">
      <w:bodyDiv w:val="1"/>
      <w:marLeft w:val="0"/>
      <w:marRight w:val="0"/>
      <w:marTop w:val="0"/>
      <w:marBottom w:val="0"/>
      <w:divBdr>
        <w:top w:val="none" w:sz="0" w:space="0" w:color="auto"/>
        <w:left w:val="none" w:sz="0" w:space="0" w:color="auto"/>
        <w:bottom w:val="none" w:sz="0" w:space="0" w:color="auto"/>
        <w:right w:val="none" w:sz="0" w:space="0" w:color="auto"/>
      </w:divBdr>
    </w:div>
    <w:div w:id="454982307">
      <w:bodyDiv w:val="1"/>
      <w:marLeft w:val="0"/>
      <w:marRight w:val="0"/>
      <w:marTop w:val="0"/>
      <w:marBottom w:val="0"/>
      <w:divBdr>
        <w:top w:val="none" w:sz="0" w:space="0" w:color="auto"/>
        <w:left w:val="none" w:sz="0" w:space="0" w:color="auto"/>
        <w:bottom w:val="none" w:sz="0" w:space="0" w:color="auto"/>
        <w:right w:val="none" w:sz="0" w:space="0" w:color="auto"/>
      </w:divBdr>
    </w:div>
    <w:div w:id="14982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oitte.com.au/" TargetMode="External"/><Relationship Id="rId13" Type="http://schemas.openxmlformats.org/officeDocument/2006/relationships/hyperlink" Target="mailto:mark.phillips@au.gt.com" TargetMode="External"/><Relationship Id="rId18" Type="http://schemas.openxmlformats.org/officeDocument/2006/relationships/hyperlink" Target="http://www.nem.net.au/" TargetMode="External"/><Relationship Id="rId26" Type="http://schemas.openxmlformats.org/officeDocument/2006/relationships/hyperlink" Target="mailto:malcolm.washbourne@srdconsulting.com.au" TargetMode="External"/><Relationship Id="rId3" Type="http://schemas.openxmlformats.org/officeDocument/2006/relationships/webSettings" Target="webSettings.xml"/><Relationship Id="rId21" Type="http://schemas.openxmlformats.org/officeDocument/2006/relationships/hyperlink" Target="mailto:Michael.sonego@pitcher.com.au" TargetMode="External"/><Relationship Id="rId7" Type="http://schemas.openxmlformats.org/officeDocument/2006/relationships/hyperlink" Target="mailto:sharon.morton@crowehorwath.com.au" TargetMode="External"/><Relationship Id="rId12" Type="http://schemas.openxmlformats.org/officeDocument/2006/relationships/hyperlink" Target="http://www.grantthornton.com.au/" TargetMode="External"/><Relationship Id="rId17" Type="http://schemas.openxmlformats.org/officeDocument/2006/relationships/hyperlink" Target="mailto:guyedwards@kpmg.com.au" TargetMode="External"/><Relationship Id="rId25" Type="http://schemas.openxmlformats.org/officeDocument/2006/relationships/hyperlink" Target="http://www.srdconsulting.com.au/" TargetMode="External"/><Relationship Id="rId2" Type="http://schemas.openxmlformats.org/officeDocument/2006/relationships/settings" Target="settings.xml"/><Relationship Id="rId16" Type="http://schemas.openxmlformats.org/officeDocument/2006/relationships/hyperlink" Target="https://home.kpmg.com/au/en/home.html" TargetMode="External"/><Relationship Id="rId20" Type="http://schemas.openxmlformats.org/officeDocument/2006/relationships/hyperlink" Target="http://www.pitcher.com.a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rowehorwath.com.au/" TargetMode="External"/><Relationship Id="rId11" Type="http://schemas.openxmlformats.org/officeDocument/2006/relationships/hyperlink" Target="mailto:chris.johnston@ghd.com" TargetMode="External"/><Relationship Id="rId24" Type="http://schemas.openxmlformats.org/officeDocument/2006/relationships/hyperlink" Target="mailto:sgrech@doingbusinessbetter.com.au" TargetMode="External"/><Relationship Id="rId5" Type="http://schemas.openxmlformats.org/officeDocument/2006/relationships/hyperlink" Target="mailto:rleslie@aerium.com.au" TargetMode="External"/><Relationship Id="rId15" Type="http://schemas.openxmlformats.org/officeDocument/2006/relationships/hyperlink" Target="mailto:lcrocker@iongroup.com.au" TargetMode="External"/><Relationship Id="rId23" Type="http://schemas.openxmlformats.org/officeDocument/2006/relationships/hyperlink" Target="http://www.doingbusinessbetter.com.au/" TargetMode="External"/><Relationship Id="rId28" Type="http://schemas.openxmlformats.org/officeDocument/2006/relationships/hyperlink" Target="mailto:admin@scopuspd.com.au" TargetMode="External"/><Relationship Id="rId10" Type="http://schemas.openxmlformats.org/officeDocument/2006/relationships/hyperlink" Target="http://www.ghd.com/" TargetMode="External"/><Relationship Id="rId19" Type="http://schemas.openxmlformats.org/officeDocument/2006/relationships/hyperlink" Target="mailto:gmansfield@nem.net.au" TargetMode="External"/><Relationship Id="rId4" Type="http://schemas.openxmlformats.org/officeDocument/2006/relationships/hyperlink" Target="http://www.aerium.com.au/" TargetMode="External"/><Relationship Id="rId9" Type="http://schemas.openxmlformats.org/officeDocument/2006/relationships/hyperlink" Target="mailto:dasekulovska@deloitte.com.au" TargetMode="External"/><Relationship Id="rId14" Type="http://schemas.openxmlformats.org/officeDocument/2006/relationships/hyperlink" Target="http://www.iongroup.com.au/" TargetMode="External"/><Relationship Id="rId22" Type="http://schemas.openxmlformats.org/officeDocument/2006/relationships/hyperlink" Target="mailto:ptaylor@commpleteleansolutions.com" TargetMode="External"/><Relationship Id="rId27" Type="http://schemas.openxmlformats.org/officeDocument/2006/relationships/hyperlink" Target="http://www.scopuspd.com.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 Jenkins (DEDJTR)</dc:creator>
  <cp:keywords/>
  <dc:description/>
  <cp:lastModifiedBy>Bruce R Jenkins (DEDJTR)</cp:lastModifiedBy>
  <cp:revision>3</cp:revision>
  <dcterms:created xsi:type="dcterms:W3CDTF">2018-10-17T23:46:00Z</dcterms:created>
  <dcterms:modified xsi:type="dcterms:W3CDTF">2018-10-17T23:48:00Z</dcterms:modified>
</cp:coreProperties>
</file>