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B040" w14:textId="5B298AF2" w:rsidR="00054D54" w:rsidRDefault="00054D54" w:rsidP="007635DB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Video Transcript - </w:t>
      </w:r>
      <w:r w:rsidRPr="00054D54">
        <w:rPr>
          <w:b/>
          <w:bCs/>
          <w:color w:val="auto"/>
          <w:sz w:val="28"/>
          <w:szCs w:val="28"/>
        </w:rPr>
        <w:t xml:space="preserve">Convention and event </w:t>
      </w:r>
      <w:proofErr w:type="spellStart"/>
      <w:r w:rsidRPr="00054D54">
        <w:rPr>
          <w:b/>
          <w:bCs/>
          <w:color w:val="auto"/>
          <w:sz w:val="28"/>
          <w:szCs w:val="28"/>
        </w:rPr>
        <w:t>centre</w:t>
      </w:r>
      <w:proofErr w:type="spellEnd"/>
      <w:r w:rsidRPr="00054D54">
        <w:rPr>
          <w:b/>
          <w:bCs/>
          <w:color w:val="auto"/>
          <w:sz w:val="28"/>
          <w:szCs w:val="28"/>
        </w:rPr>
        <w:t xml:space="preserve"> to reflect </w:t>
      </w:r>
      <w:proofErr w:type="spellStart"/>
      <w:r w:rsidRPr="00054D54">
        <w:rPr>
          <w:b/>
          <w:bCs/>
          <w:color w:val="auto"/>
          <w:sz w:val="28"/>
          <w:szCs w:val="28"/>
        </w:rPr>
        <w:t>Wadawurrung</w:t>
      </w:r>
      <w:proofErr w:type="spellEnd"/>
      <w:r w:rsidRPr="00054D54">
        <w:rPr>
          <w:b/>
          <w:bCs/>
          <w:color w:val="auto"/>
          <w:sz w:val="28"/>
          <w:szCs w:val="28"/>
        </w:rPr>
        <w:t xml:space="preserve"> culture and the beauty of the waterfront </w:t>
      </w:r>
    </w:p>
    <w:p w14:paraId="4EAFDCEB" w14:textId="77777777" w:rsidR="00054D54" w:rsidRDefault="00054D54" w:rsidP="00054D54">
      <w:pPr>
        <w:rPr>
          <w:shd w:val="clear" w:color="auto" w:fill="FFFFFF"/>
        </w:rPr>
      </w:pPr>
      <w:r>
        <w:rPr>
          <w:shd w:val="clear" w:color="auto" w:fill="FFFFFF"/>
        </w:rPr>
        <w:t>Vision: Aerial artist’s impression view, and street level view of the Geelong Convention and Event Centre and surrounding area.</w:t>
      </w:r>
    </w:p>
    <w:p w14:paraId="6030E5AD" w14:textId="67234235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Diana Taylor, Chair, Geelong Authority</w:t>
      </w:r>
    </w:p>
    <w:p w14:paraId="4EE8179B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This project is going to be extraordinary for Geelong and the region. It is going to bring people in from overseas; it will bring people in from other parts of Australia, and the economic impact of this project is going to be really significant.</w:t>
      </w:r>
    </w:p>
    <w:p w14:paraId="38DE7584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Internal artist impression views of the convention and event centre.</w:t>
      </w:r>
    </w:p>
    <w:p w14:paraId="494F2B7C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Natalie O’Brien AM, Chief Executive, Melbourne Convention and Exhibition </w:t>
      </w:r>
      <w:r w:rsidRPr="007635DB">
        <w:rPr>
          <w:lang w:val="en-AU"/>
        </w:rPr>
        <w:t>Centre</w:t>
      </w:r>
    </w:p>
    <w:p w14:paraId="7D44086A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We think it’s a unique opportunity to represent everything that’s fabulous about Geelong.</w:t>
      </w:r>
    </w:p>
    <w:p w14:paraId="3603B894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Artist’s impression views of types of events to be held in the convention and event centre.</w:t>
      </w:r>
    </w:p>
    <w:p w14:paraId="47CCD929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Text: Exhibition Hall.</w:t>
      </w:r>
    </w:p>
    <w:p w14:paraId="18B3DA1B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Natalie O’Brien</w:t>
      </w:r>
    </w:p>
    <w:p w14:paraId="46C2F9FA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We see the sorts of events being really wide and varied, from soirées to gatherings, right through to sporting, theatre and everything in between.</w:t>
      </w:r>
    </w:p>
    <w:p w14:paraId="40FCC031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View of people walking along the waterfront and views of amusement park and boats moored. View of lifeguard poles.</w:t>
      </w:r>
    </w:p>
    <w:p w14:paraId="3B65DF82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Natalie O’Brien</w:t>
      </w:r>
    </w:p>
    <w:p w14:paraId="4E3C518C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MCET is really looking forward to working in partnership with all of the key suppliers, providores, artisans, and businesses here in Geelong.</w:t>
      </w:r>
    </w:p>
    <w:p w14:paraId="7B114118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View of street in Geelong showing traffic and Market Square. View of boats moored. Close-up view of a smoking ceremony taking place and a person playing a didgeridoo.</w:t>
      </w:r>
    </w:p>
    <w:p w14:paraId="5FFB42BB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Natalie O’Brien</w:t>
      </w:r>
    </w:p>
    <w:p w14:paraId="453BFA71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 xml:space="preserve">And also working closely with the </w:t>
      </w:r>
      <w:proofErr w:type="spellStart"/>
      <w:r w:rsidRPr="007635DB">
        <w:rPr>
          <w:lang w:val="en-AU"/>
        </w:rPr>
        <w:t>Wadawurrung</w:t>
      </w:r>
      <w:proofErr w:type="spellEnd"/>
      <w:r w:rsidRPr="007635DB">
        <w:rPr>
          <w:lang w:val="en-AU"/>
        </w:rPr>
        <w:t xml:space="preserve"> people and making sure that we have got culture at the heart and centre of the venue as well.</w:t>
      </w:r>
    </w:p>
    <w:p w14:paraId="29039A38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 xml:space="preserve">Text: </w:t>
      </w:r>
      <w:proofErr w:type="spellStart"/>
      <w:r w:rsidRPr="007635DB">
        <w:rPr>
          <w:lang w:val="en-AU"/>
        </w:rPr>
        <w:t>Nyaal</w:t>
      </w:r>
      <w:proofErr w:type="spellEnd"/>
      <w:r w:rsidRPr="007635DB">
        <w:rPr>
          <w:lang w:val="en-AU"/>
        </w:rPr>
        <w:t xml:space="preserve"> </w:t>
      </w:r>
      <w:proofErr w:type="spellStart"/>
      <w:r w:rsidRPr="007635DB">
        <w:rPr>
          <w:lang w:val="en-AU"/>
        </w:rPr>
        <w:t>Banyul</w:t>
      </w:r>
      <w:proofErr w:type="spellEnd"/>
      <w:r w:rsidRPr="007635DB">
        <w:rPr>
          <w:lang w:val="en-AU"/>
        </w:rPr>
        <w:t>, Geelong Convention and Event Centre.</w:t>
      </w:r>
    </w:p>
    <w:p w14:paraId="0A400FAB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Artist’s impression view of convention and event centre and surrounding area.</w:t>
      </w:r>
    </w:p>
    <w:p w14:paraId="56A5C4DF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 xml:space="preserve">Corrina Eccles, </w:t>
      </w:r>
      <w:proofErr w:type="spellStart"/>
      <w:r w:rsidRPr="007635DB">
        <w:rPr>
          <w:i/>
          <w:iCs/>
          <w:lang w:val="en-AU"/>
        </w:rPr>
        <w:t>Wadawurrung</w:t>
      </w:r>
      <w:proofErr w:type="spellEnd"/>
      <w:r w:rsidRPr="007635DB">
        <w:rPr>
          <w:i/>
          <w:iCs/>
          <w:lang w:val="en-AU"/>
        </w:rPr>
        <w:t xml:space="preserve"> Traditional Owner, </w:t>
      </w:r>
      <w:proofErr w:type="spellStart"/>
      <w:r w:rsidRPr="007635DB">
        <w:rPr>
          <w:i/>
          <w:iCs/>
          <w:lang w:val="en-AU"/>
        </w:rPr>
        <w:t>Wadawurrung</w:t>
      </w:r>
      <w:proofErr w:type="spellEnd"/>
      <w:r w:rsidRPr="007635DB">
        <w:rPr>
          <w:i/>
          <w:iCs/>
          <w:lang w:val="en-AU"/>
        </w:rPr>
        <w:t xml:space="preserve"> Traditional Owners Aboriginal Corporation</w:t>
      </w:r>
    </w:p>
    <w:p w14:paraId="307E903B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 xml:space="preserve">We have put recommendations forward for names. Names are also supported by our </w:t>
      </w:r>
      <w:proofErr w:type="spellStart"/>
      <w:r w:rsidRPr="007635DB">
        <w:rPr>
          <w:lang w:val="en-AU"/>
        </w:rPr>
        <w:t>ngal</w:t>
      </w:r>
      <w:proofErr w:type="spellEnd"/>
      <w:r w:rsidRPr="007635DB">
        <w:rPr>
          <w:lang w:val="en-AU"/>
        </w:rPr>
        <w:t xml:space="preserve"> </w:t>
      </w:r>
      <w:proofErr w:type="spellStart"/>
      <w:r w:rsidRPr="007635DB">
        <w:rPr>
          <w:lang w:val="en-AU"/>
        </w:rPr>
        <w:t>ngal</w:t>
      </w:r>
      <w:proofErr w:type="spellEnd"/>
      <w:r w:rsidRPr="007635DB">
        <w:rPr>
          <w:lang w:val="en-AU"/>
        </w:rPr>
        <w:t xml:space="preserve"> la Governance Committee.</w:t>
      </w:r>
    </w:p>
    <w:p w14:paraId="026FEC86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 xml:space="preserve">Vision: View of Corrina and others at a gathering and posing for photograph. View of people wearing t-shirts that spell </w:t>
      </w:r>
      <w:proofErr w:type="spellStart"/>
      <w:r w:rsidRPr="007635DB">
        <w:rPr>
          <w:lang w:val="en-AU"/>
        </w:rPr>
        <w:t>Nyaal</w:t>
      </w:r>
      <w:proofErr w:type="spellEnd"/>
      <w:r w:rsidRPr="007635DB">
        <w:rPr>
          <w:lang w:val="en-AU"/>
        </w:rPr>
        <w:t xml:space="preserve"> </w:t>
      </w:r>
      <w:proofErr w:type="spellStart"/>
      <w:r w:rsidRPr="007635DB">
        <w:rPr>
          <w:lang w:val="en-AU"/>
        </w:rPr>
        <w:t>Banyul</w:t>
      </w:r>
      <w:proofErr w:type="spellEnd"/>
      <w:r w:rsidRPr="007635DB">
        <w:rPr>
          <w:lang w:val="en-AU"/>
        </w:rPr>
        <w:t>.</w:t>
      </w:r>
    </w:p>
    <w:p w14:paraId="1AD16FED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Corrina Eccles</w:t>
      </w:r>
    </w:p>
    <w:p w14:paraId="6FBFA71F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lastRenderedPageBreak/>
        <w:t xml:space="preserve">So the name </w:t>
      </w:r>
      <w:proofErr w:type="spellStart"/>
      <w:r w:rsidRPr="007635DB">
        <w:rPr>
          <w:lang w:val="en-AU"/>
        </w:rPr>
        <w:t>Nyaal</w:t>
      </w:r>
      <w:proofErr w:type="spellEnd"/>
      <w:r w:rsidRPr="007635DB">
        <w:rPr>
          <w:lang w:val="en-AU"/>
        </w:rPr>
        <w:t xml:space="preserve">, it means open your eyes, and the second part of the name is </w:t>
      </w:r>
      <w:proofErr w:type="spellStart"/>
      <w:r w:rsidRPr="007635DB">
        <w:rPr>
          <w:lang w:val="en-AU"/>
        </w:rPr>
        <w:t>Banyul</w:t>
      </w:r>
      <w:proofErr w:type="spellEnd"/>
      <w:r w:rsidRPr="007635DB">
        <w:rPr>
          <w:lang w:val="en-AU"/>
        </w:rPr>
        <w:t xml:space="preserve">, and </w:t>
      </w:r>
      <w:proofErr w:type="spellStart"/>
      <w:r w:rsidRPr="007635DB">
        <w:rPr>
          <w:lang w:val="en-AU"/>
        </w:rPr>
        <w:t>Banyul</w:t>
      </w:r>
      <w:proofErr w:type="spellEnd"/>
      <w:r w:rsidRPr="007635DB">
        <w:rPr>
          <w:lang w:val="en-AU"/>
        </w:rPr>
        <w:t xml:space="preserve"> means hills. So we ask everyone to open their eyes to the hills.</w:t>
      </w:r>
    </w:p>
    <w:p w14:paraId="267B40CE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View of boats moored with hills in the background. Artist’s impression view of inside the convention and event centre.</w:t>
      </w:r>
    </w:p>
    <w:p w14:paraId="6171F214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Bruno Mendes, Principal Architect, Woods </w:t>
      </w:r>
      <w:r w:rsidRPr="007635DB">
        <w:rPr>
          <w:lang w:val="en-AU"/>
        </w:rPr>
        <w:t>Bagot</w:t>
      </w:r>
    </w:p>
    <w:p w14:paraId="6B60E1E6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It has a convention centre, it has a hotel, and it will also have a future office development.</w:t>
      </w:r>
    </w:p>
    <w:p w14:paraId="7EC71F53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Artist’s impression view of convention and event centre with people gathering there and panning back to show hotel behind.</w:t>
      </w:r>
    </w:p>
    <w:p w14:paraId="3809AD36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Bruno Mendes</w:t>
      </w:r>
    </w:p>
    <w:p w14:paraId="6646C668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It will also have an incredible public realm. The idea is that the precinct will also have a life outside the convention centre, and that’s important for the broader community to also use it.</w:t>
      </w:r>
    </w:p>
    <w:p w14:paraId="44368329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View of water showing boats moored, hills behind and lifeguard pole. View of people walking along waterfront.</w:t>
      </w:r>
    </w:p>
    <w:p w14:paraId="7A528DA3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Bruno Mendes</w:t>
      </w:r>
    </w:p>
    <w:p w14:paraId="4C10ACEF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So this will be a new gathering place, and really an extension of the existing waterfront of Geelong.</w:t>
      </w:r>
    </w:p>
    <w:p w14:paraId="36C73D71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Artist’s impression of seating inside the convention and event centre and people enjoying a show.</w:t>
      </w:r>
    </w:p>
    <w:p w14:paraId="148CF21E" w14:textId="77777777" w:rsidR="007635DB" w:rsidRPr="007635DB" w:rsidRDefault="007635DB" w:rsidP="007635DB">
      <w:pPr>
        <w:rPr>
          <w:lang w:val="en-AU"/>
        </w:rPr>
      </w:pPr>
      <w:r w:rsidRPr="007635DB">
        <w:rPr>
          <w:i/>
          <w:iCs/>
          <w:lang w:val="en-AU"/>
        </w:rPr>
        <w:t>Diana Taylor</w:t>
      </w:r>
    </w:p>
    <w:p w14:paraId="7E31291C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I know that Geelong people are going to love this project. I want them to come and visit. I want them to be here on a Sunday afternoon enjoying what this amazing facility is going to have to offer.</w:t>
      </w:r>
    </w:p>
    <w:p w14:paraId="3F030A90" w14:textId="77777777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>Vision: Aerial artist’s impression view of convention and event centre and surrounding area.</w:t>
      </w:r>
    </w:p>
    <w:p w14:paraId="72B905A9" w14:textId="1C13409E" w:rsidR="007635DB" w:rsidRPr="007635DB" w:rsidRDefault="007635DB" w:rsidP="007635DB">
      <w:pPr>
        <w:rPr>
          <w:lang w:val="en-AU"/>
        </w:rPr>
      </w:pPr>
      <w:r w:rsidRPr="007635DB">
        <w:rPr>
          <w:lang w:val="en-AU"/>
        </w:rPr>
        <w:t xml:space="preserve">Text: Australian Government, Victoria State Government Australia, City of Greater Geelong, Development Victoria, </w:t>
      </w:r>
      <w:proofErr w:type="spellStart"/>
      <w:r w:rsidRPr="007635DB">
        <w:rPr>
          <w:lang w:val="en-AU"/>
        </w:rPr>
        <w:t>Wadawurrung</w:t>
      </w:r>
      <w:proofErr w:type="spellEnd"/>
      <w:r w:rsidRPr="007635DB">
        <w:rPr>
          <w:lang w:val="en-AU"/>
        </w:rPr>
        <w:t xml:space="preserve"> Traditional Owners Aboriginal Corporation, Melbourne Convention Exhibition Trust. </w:t>
      </w:r>
      <w:proofErr w:type="spellStart"/>
      <w:r w:rsidRPr="007635DB">
        <w:rPr>
          <w:lang w:val="en-AU"/>
        </w:rPr>
        <w:t>Nyaal</w:t>
      </w:r>
      <w:proofErr w:type="spellEnd"/>
      <w:r w:rsidRPr="007635DB">
        <w:rPr>
          <w:lang w:val="en-AU"/>
        </w:rPr>
        <w:t xml:space="preserve"> </w:t>
      </w:r>
      <w:proofErr w:type="spellStart"/>
      <w:r w:rsidRPr="007635DB">
        <w:rPr>
          <w:lang w:val="en-AU"/>
        </w:rPr>
        <w:t>Banyul</w:t>
      </w:r>
      <w:proofErr w:type="spellEnd"/>
      <w:r w:rsidRPr="007635DB">
        <w:rPr>
          <w:lang w:val="en-AU"/>
        </w:rPr>
        <w:t xml:space="preserve"> Geelong Convention and Event Centre is part of the $500 million Geelong City Deal, a collaborative partnership to transform Geelong and the Great Ocean Road by the Australian and Victorian Governments and the City of Greater Geelong. For more information </w:t>
      </w:r>
      <w:hyperlink r:id="rId11" w:history="1">
        <w:r w:rsidRPr="007635DB">
          <w:rPr>
            <w:rStyle w:val="Hyperlink"/>
            <w:lang w:val="en-AU"/>
          </w:rPr>
          <w:t>development.vic.gov.au/</w:t>
        </w:r>
        <w:proofErr w:type="spellStart"/>
        <w:r w:rsidRPr="007635DB">
          <w:rPr>
            <w:rStyle w:val="Hyperlink"/>
            <w:lang w:val="en-AU"/>
          </w:rPr>
          <w:t>gcec</w:t>
        </w:r>
        <w:proofErr w:type="spellEnd"/>
      </w:hyperlink>
      <w:r w:rsidR="004D7C16">
        <w:rPr>
          <w:lang w:val="en-AU"/>
        </w:rPr>
        <w:t xml:space="preserve"> </w:t>
      </w:r>
    </w:p>
    <w:p w14:paraId="12046153" w14:textId="0F73953C" w:rsidR="003F152E" w:rsidRPr="00123BB4" w:rsidRDefault="003F152E" w:rsidP="007635DB"/>
    <w:sectPr w:rsidR="003F152E" w:rsidRPr="00123BB4" w:rsidSect="006929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361" w:bottom="1361" w:left="136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E724" w14:textId="77777777" w:rsidR="004809B3" w:rsidRDefault="004809B3" w:rsidP="0069296F">
      <w:r>
        <w:separator/>
      </w:r>
    </w:p>
  </w:endnote>
  <w:endnote w:type="continuationSeparator" w:id="0">
    <w:p w14:paraId="32B1CDF9" w14:textId="77777777" w:rsidR="004809B3" w:rsidRDefault="004809B3" w:rsidP="0069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4D1181" w14:textId="77777777" w:rsidR="003F152E" w:rsidRDefault="003F152E" w:rsidP="0069296F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55749" w14:textId="77777777" w:rsidR="00E6749C" w:rsidRDefault="00E6749C" w:rsidP="0069296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BAB0093" wp14:editId="3A41B2C9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11772" w14:textId="77777777" w:rsidR="00E6749C" w:rsidRPr="00E6749C" w:rsidRDefault="00E6749C" w:rsidP="0069296F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AB00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611772" w14:textId="77777777" w:rsidR="00E6749C" w:rsidRPr="00E6749C" w:rsidRDefault="00E6749C" w:rsidP="0069296F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7F23" w14:textId="3913841F" w:rsidR="00CA6C65" w:rsidRDefault="00CA6C65" w:rsidP="006929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CC061DE" wp14:editId="3E1F483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1" name="MSIPCM57574b948218d991403092f0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9BC78" w14:textId="68B1FA4D" w:rsidR="00CA6C65" w:rsidRPr="0069296F" w:rsidRDefault="00CA6C65" w:rsidP="0069296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69296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061DE" id="_x0000_t202" coordsize="21600,21600" o:spt="202" path="m,l,21600r21600,l21600,xe">
              <v:stroke joinstyle="miter"/>
              <v:path gradientshapeok="t" o:connecttype="rect"/>
            </v:shapetype>
            <v:shape id="MSIPCM57574b948218d991403092f0" o:spid="_x0000_s1029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7FB9BC78" w14:textId="68B1FA4D" w:rsidR="00CA6C65" w:rsidRPr="0069296F" w:rsidRDefault="00CA6C65" w:rsidP="0069296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69296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8B11" w14:textId="67B9FA6C" w:rsidR="000875AD" w:rsidRDefault="00CA6C65" w:rsidP="0069296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4E177A" wp14:editId="1455352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2" name="MSIPCM2a394105a25b8b601c8c47f1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555139" w14:textId="243FAC7C" w:rsidR="00CA6C65" w:rsidRPr="00CA6C65" w:rsidRDefault="00CA6C65" w:rsidP="0069296F">
                          <w:pPr>
                            <w:jc w:val="center"/>
                          </w:pPr>
                          <w:r w:rsidRPr="00CA6C65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E177A" id="_x0000_t202" coordsize="21600,21600" o:spt="202" path="m,l,21600r21600,l21600,xe">
              <v:stroke joinstyle="miter"/>
              <v:path gradientshapeok="t" o:connecttype="rect"/>
            </v:shapetype>
            <v:shape id="MSIPCM2a394105a25b8b601c8c47f1" o:spid="_x0000_s1031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1555139" w14:textId="243FAC7C" w:rsidR="00CA6C65" w:rsidRPr="00CA6C65" w:rsidRDefault="00CA6C65" w:rsidP="0069296F">
                    <w:pPr>
                      <w:jc w:val="center"/>
                    </w:pPr>
                    <w:r w:rsidRPr="00CA6C65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BB22" w14:textId="77777777" w:rsidR="004809B3" w:rsidRDefault="004809B3" w:rsidP="0069296F">
      <w:r>
        <w:separator/>
      </w:r>
    </w:p>
  </w:footnote>
  <w:footnote w:type="continuationSeparator" w:id="0">
    <w:p w14:paraId="1DCD7DCF" w14:textId="77777777" w:rsidR="004809B3" w:rsidRDefault="004809B3" w:rsidP="0069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5779" w14:textId="77777777" w:rsidR="00E6749C" w:rsidRDefault="00E6749C" w:rsidP="0069296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4A318BD" wp14:editId="1FF8C076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57577" w14:textId="77777777" w:rsidR="00E6749C" w:rsidRPr="00E6749C" w:rsidRDefault="00E6749C" w:rsidP="0069296F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A318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557577" w14:textId="77777777" w:rsidR="00E6749C" w:rsidRPr="00E6749C" w:rsidRDefault="00E6749C" w:rsidP="0069296F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870" w14:textId="5753E8C6" w:rsidR="00596E3D" w:rsidRDefault="00CA6C65" w:rsidP="006929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86D1F91" wp14:editId="7CF47A6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3" name="MSIPCMba594c1c86e898f5a3b94b4b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1229B" w14:textId="6B8DB685" w:rsidR="00CA6C65" w:rsidRPr="0069296F" w:rsidRDefault="00CA6C65" w:rsidP="0069296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69296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D1F91" id="_x0000_t202" coordsize="21600,21600" o:spt="202" path="m,l,21600r21600,l21600,xe">
              <v:stroke joinstyle="miter"/>
              <v:path gradientshapeok="t" o:connecttype="rect"/>
            </v:shapetype>
            <v:shape id="MSIPCMba594c1c86e898f5a3b94b4b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381229B" w14:textId="6B8DB685" w:rsidR="00CA6C65" w:rsidRPr="0069296F" w:rsidRDefault="00CA6C65" w:rsidP="0069296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69296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DB84" w14:textId="657F14F5" w:rsidR="00E6749C" w:rsidRDefault="00CA6C65" w:rsidP="006929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2373308" wp14:editId="292EA6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MSIPCMf0a24a27a5ab6f834cb51103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22774D" w14:textId="3E4695E3" w:rsidR="00CA6C65" w:rsidRPr="00CA6C65" w:rsidRDefault="00CA6C65" w:rsidP="0069296F">
                          <w:pPr>
                            <w:jc w:val="center"/>
                          </w:pPr>
                          <w:r w:rsidRPr="00CA6C65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73308" id="_x0000_t202" coordsize="21600,21600" o:spt="202" path="m,l,21600r21600,l21600,xe">
              <v:stroke joinstyle="miter"/>
              <v:path gradientshapeok="t" o:connecttype="rect"/>
            </v:shapetype>
            <v:shape id="MSIPCMf0a24a27a5ab6f834cb51103" o:spid="_x0000_s103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622774D" w14:textId="3E4695E3" w:rsidR="00CA6C65" w:rsidRPr="00CA6C65" w:rsidRDefault="00CA6C65" w:rsidP="0069296F">
                    <w:pPr>
                      <w:jc w:val="center"/>
                    </w:pPr>
                    <w:r w:rsidRPr="00CA6C65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09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37004">
    <w:abstractNumId w:val="0"/>
  </w:num>
  <w:num w:numId="2" w16cid:durableId="1227185789">
    <w:abstractNumId w:val="3"/>
  </w:num>
  <w:num w:numId="3" w16cid:durableId="2026595945">
    <w:abstractNumId w:val="2"/>
  </w:num>
  <w:num w:numId="4" w16cid:durableId="449739234">
    <w:abstractNumId w:val="5"/>
  </w:num>
  <w:num w:numId="5" w16cid:durableId="728768130">
    <w:abstractNumId w:val="1"/>
  </w:num>
  <w:num w:numId="6" w16cid:durableId="1205564052">
    <w:abstractNumId w:val="4"/>
  </w:num>
  <w:num w:numId="7" w16cid:durableId="912399359">
    <w:abstractNumId w:val="0"/>
  </w:num>
  <w:num w:numId="8" w16cid:durableId="1311590944">
    <w:abstractNumId w:val="3"/>
  </w:num>
  <w:num w:numId="9" w16cid:durableId="1138523773">
    <w:abstractNumId w:val="2"/>
  </w:num>
  <w:num w:numId="10" w16cid:durableId="762646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B3"/>
    <w:rsid w:val="0000440C"/>
    <w:rsid w:val="000458D8"/>
    <w:rsid w:val="00054D54"/>
    <w:rsid w:val="00055AF1"/>
    <w:rsid w:val="000626F7"/>
    <w:rsid w:val="000865C3"/>
    <w:rsid w:val="000875AD"/>
    <w:rsid w:val="00087E0D"/>
    <w:rsid w:val="000D768D"/>
    <w:rsid w:val="00123BB4"/>
    <w:rsid w:val="00146D3C"/>
    <w:rsid w:val="001476F9"/>
    <w:rsid w:val="00151A15"/>
    <w:rsid w:val="002E5AB6"/>
    <w:rsid w:val="003B57E0"/>
    <w:rsid w:val="003B6ABC"/>
    <w:rsid w:val="003E4AB1"/>
    <w:rsid w:val="003F152E"/>
    <w:rsid w:val="004809B3"/>
    <w:rsid w:val="00484ADA"/>
    <w:rsid w:val="004A05A1"/>
    <w:rsid w:val="004D7C16"/>
    <w:rsid w:val="0053232B"/>
    <w:rsid w:val="005736B7"/>
    <w:rsid w:val="00596E3D"/>
    <w:rsid w:val="005B359C"/>
    <w:rsid w:val="005D237E"/>
    <w:rsid w:val="0069296F"/>
    <w:rsid w:val="006943D2"/>
    <w:rsid w:val="006A08C4"/>
    <w:rsid w:val="006B1F1B"/>
    <w:rsid w:val="006C3D5E"/>
    <w:rsid w:val="006C61FF"/>
    <w:rsid w:val="0075323D"/>
    <w:rsid w:val="007635DB"/>
    <w:rsid w:val="00766E43"/>
    <w:rsid w:val="007828BF"/>
    <w:rsid w:val="007903AB"/>
    <w:rsid w:val="00822532"/>
    <w:rsid w:val="008818C5"/>
    <w:rsid w:val="008F2231"/>
    <w:rsid w:val="00907005"/>
    <w:rsid w:val="00956EA5"/>
    <w:rsid w:val="009700BF"/>
    <w:rsid w:val="009D7819"/>
    <w:rsid w:val="00A04157"/>
    <w:rsid w:val="00A27E6D"/>
    <w:rsid w:val="00A6306A"/>
    <w:rsid w:val="00C40416"/>
    <w:rsid w:val="00C65486"/>
    <w:rsid w:val="00C73704"/>
    <w:rsid w:val="00C82448"/>
    <w:rsid w:val="00CA6C65"/>
    <w:rsid w:val="00D06049"/>
    <w:rsid w:val="00DB2321"/>
    <w:rsid w:val="00E2541F"/>
    <w:rsid w:val="00E57DB1"/>
    <w:rsid w:val="00E6749C"/>
    <w:rsid w:val="00F16089"/>
    <w:rsid w:val="00FA6E00"/>
    <w:rsid w:val="00FB68B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D2529"/>
  <w15:chartTrackingRefBased/>
  <w15:docId w15:val="{17D8A9C9-7067-4C4E-BAC6-7A631170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6F"/>
    <w:pPr>
      <w:suppressAutoHyphens/>
      <w:autoSpaceDE w:val="0"/>
      <w:autoSpaceDN w:val="0"/>
      <w:adjustRightInd w:val="0"/>
      <w:spacing w:after="200" w:line="288" w:lineRule="auto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96F"/>
    <w:pPr>
      <w:keepNext/>
      <w:spacing w:before="240" w:after="120" w:line="320" w:lineRule="atLeast"/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96F"/>
    <w:pPr>
      <w:keepNext/>
      <w:spacing w:before="240" w:after="120" w:line="280" w:lineRule="atLeast"/>
      <w:outlineLvl w:val="1"/>
    </w:pPr>
    <w:rPr>
      <w:b/>
      <w:bCs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6C65"/>
    <w:pPr>
      <w:keepNext/>
      <w:spacing w:before="240" w:after="1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C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087E0D"/>
    <w:pPr>
      <w:spacing w:before="1440" w:after="240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9296F"/>
    <w:pPr>
      <w:spacing w:after="227" w:line="240" w:lineRule="auto"/>
      <w:ind w:right="3969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9296F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37E"/>
    <w:pPr>
      <w:spacing w:after="1080"/>
      <w:ind w:right="3969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D237E"/>
    <w:rPr>
      <w:rFonts w:ascii="Arial" w:hAnsi="Arial" w:cs="Arial"/>
      <w:noProof/>
      <w:color w:val="000000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296F"/>
    <w:rPr>
      <w:rFonts w:ascii="Arial" w:hAnsi="Arial" w:cs="Arial"/>
      <w:b/>
      <w:bCs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296F"/>
    <w:rPr>
      <w:rFonts w:ascii="Arial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6C65"/>
    <w:rPr>
      <w:rFonts w:ascii="Arial" w:hAnsi="Arial" w:cs="Arial"/>
      <w:b/>
      <w:bCs/>
      <w:color w:val="000000"/>
      <w:sz w:val="22"/>
      <w:szCs w:val="22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69296F"/>
    <w:pPr>
      <w:spacing w:before="120" w:after="120" w:line="260" w:lineRule="atLeast"/>
    </w:pPr>
    <w:rPr>
      <w:i/>
      <w:iCs/>
      <w:color w:val="auto"/>
      <w:sz w:val="24"/>
      <w:szCs w:val="24"/>
    </w:rPr>
  </w:style>
  <w:style w:type="paragraph" w:customStyle="1" w:styleId="Titlewithborder">
    <w:name w:val="Title with border"/>
    <w:basedOn w:val="Normal"/>
    <w:qFormat/>
    <w:rsid w:val="0069296F"/>
    <w:rPr>
      <w:b/>
      <w:bCs/>
      <w:color w:val="auto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0875AD"/>
    <w:pPr>
      <w:spacing w:line="220" w:lineRule="atLeast"/>
    </w:pPr>
    <w:rPr>
      <w:sz w:val="18"/>
      <w:szCs w:val="18"/>
    </w:rPr>
  </w:style>
  <w:style w:type="table" w:customStyle="1" w:styleId="DJSIR">
    <w:name w:val="DJSIR"/>
    <w:basedOn w:val="TableNormal"/>
    <w:uiPriority w:val="99"/>
    <w:rsid w:val="00E2541F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Normal"/>
    <w:qFormat/>
    <w:rsid w:val="00E2541F"/>
    <w:rPr>
      <w:b/>
      <w:bCs/>
      <w:sz w:val="18"/>
      <w:szCs w:val="18"/>
    </w:rPr>
  </w:style>
  <w:style w:type="table" w:styleId="TableGridLight">
    <w:name w:val="Grid Table Light"/>
    <w:basedOn w:val="TableNormal"/>
    <w:uiPriority w:val="40"/>
    <w:rsid w:val="00E25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color w:val="auto"/>
      </w:rPr>
      <w:tblPr/>
      <w:tcPr>
        <w:shd w:val="clear" w:color="auto" w:fill="D9D9D9" w:themeFill="background1" w:themeFillShade="D9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CA6C65"/>
    <w:rPr>
      <w:rFonts w:asciiTheme="majorHAnsi" w:eastAsiaTheme="majorEastAsia" w:hAnsiTheme="majorHAnsi" w:cstheme="majorBidi"/>
      <w:b/>
      <w:i/>
      <w:iCs/>
      <w:color w:val="003871" w:themeColor="accent1" w:themeShade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41F"/>
    <w:rPr>
      <w:color w:val="004C97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ment.vic.gov.au/gce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icgovAssetLibrary/Shared%20Documents/DJSIR%20Templates/DJSIR%20FactSheets%20A4%20Header%20Mid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5D65EDA3896418CAE06DE8154E474" ma:contentTypeVersion="10" ma:contentTypeDescription="Create a new document." ma:contentTypeScope="" ma:versionID="946c0affd1ffa46d1f5286e3774b6658">
  <xsd:schema xmlns:xsd="http://www.w3.org/2001/XMLSchema" xmlns:xs="http://www.w3.org/2001/XMLSchema" xmlns:p="http://schemas.microsoft.com/office/2006/metadata/properties" xmlns:ns2="370c71ca-81d4-4996-9618-9854091502d0" xmlns:ns3="e6e5fc63-5e84-447a-849c-c6c81ab05098" targetNamespace="http://schemas.microsoft.com/office/2006/metadata/properties" ma:root="true" ma:fieldsID="f7a923c8a3d8b1716292e44d4029f30c" ns2:_="" ns3:_="">
    <xsd:import namespace="370c71ca-81d4-4996-9618-9854091502d0"/>
    <xsd:import namespace="e6e5fc63-5e84-447a-849c-c6c81ab05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c71ca-81d4-4996-9618-985409150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5fc63-5e84-447a-849c-c6c81ab0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CE8A-154A-4C38-8AFC-7E40D8A2C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CE734-69EB-453C-A4BC-9794DAA9D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c71ca-81d4-4996-9618-9854091502d0"/>
    <ds:schemaRef ds:uri="e6e5fc63-5e84-447a-849c-c6c81ab05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DJSIR%20FactSheets%20A4%20Header%20Mid.dotx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E Mitchell (DJPR)</dc:creator>
  <cp:keywords/>
  <dc:description/>
  <cp:lastModifiedBy>Jacqui E Mitchell (DJSIR)</cp:lastModifiedBy>
  <cp:revision>2</cp:revision>
  <cp:lastPrinted>2022-12-14T22:32:00Z</cp:lastPrinted>
  <dcterms:created xsi:type="dcterms:W3CDTF">2023-09-21T03:10:00Z</dcterms:created>
  <dcterms:modified xsi:type="dcterms:W3CDTF">2023-09-21T03:10:00Z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0x010100EFD5D65EDA3896418CAE06DE8154E474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2023-09-21T03:10:03Z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a5294611-3a41-4ba6-ae12-bfad5e31277e</vt:lpwstr>
  </property>
  <property fmtid="{D5CDD505-2E9C-101B-9397-08002B2CF9AE}" pid="15" name="MSIP_Label_d00a4df9-c942-4b09-b23a-6c1023f6de27_ContentBits">
    <vt:lpwstr>3</vt:lpwstr>
  </property>
</Properties>
</file>