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9D0B" w14:textId="77777777" w:rsidR="00847541" w:rsidRDefault="001B6B8D" w:rsidP="00DA3134">
      <w:pPr>
        <w:spacing w:line="276" w:lineRule="auto"/>
        <w:rPr>
          <w:rStyle w:val="TitleChar"/>
          <w:color w:val="653165" w:themeColor="accent1"/>
        </w:rPr>
      </w:pPr>
      <w:r>
        <w:rPr>
          <w:rStyle w:val="TitleChar"/>
          <w:color w:val="653165" w:themeColor="accent1"/>
        </w:rPr>
        <w:t>Wimmera Southern Mallee</w:t>
      </w:r>
      <w:r w:rsidR="00DA3134">
        <w:rPr>
          <w:rStyle w:val="TitleChar"/>
          <w:color w:val="653165" w:themeColor="accent1"/>
        </w:rPr>
        <w:t xml:space="preserve"> </w:t>
      </w:r>
    </w:p>
    <w:p w14:paraId="22F32AFA" w14:textId="16A18A41" w:rsidR="00DA3134" w:rsidRPr="00F731B4" w:rsidRDefault="00DA3134" w:rsidP="00F731B4">
      <w:pPr>
        <w:spacing w:after="120" w:line="276" w:lineRule="auto"/>
        <w:rPr>
          <w:rStyle w:val="SubtitleChar"/>
        </w:rPr>
      </w:pPr>
      <w:r>
        <w:rPr>
          <w:rStyle w:val="TitleChar"/>
          <w:color w:val="653165" w:themeColor="accent1"/>
        </w:rPr>
        <w:t>Regional Partnership</w:t>
      </w:r>
      <w:r>
        <w:rPr>
          <w:rStyle w:val="TitleChar"/>
          <w:color w:val="653165" w:themeColor="accent1"/>
        </w:rPr>
        <w:br/>
      </w:r>
      <w:r>
        <w:rPr>
          <w:rStyle w:val="SubtitleChar"/>
        </w:rPr>
        <w:t>Information for applicants</w:t>
      </w:r>
    </w:p>
    <w:p w14:paraId="65C489BE" w14:textId="1955B5E3" w:rsidR="00DA3134" w:rsidRDefault="00DA3134" w:rsidP="00DA3134">
      <w:pPr>
        <w:pStyle w:val="Heading1"/>
      </w:pPr>
      <w:r>
        <w:t xml:space="preserve">About </w:t>
      </w:r>
      <w:r w:rsidR="00B34ADC">
        <w:t>Us</w:t>
      </w:r>
    </w:p>
    <w:p w14:paraId="53CE3F93" w14:textId="3CBEF748" w:rsidR="00DA3134" w:rsidRDefault="00DA3134" w:rsidP="00F77ABB">
      <w:pPr>
        <w:pStyle w:val="BodyText"/>
        <w:rPr>
          <w:sz w:val="20"/>
          <w:szCs w:val="20"/>
        </w:rPr>
      </w:pPr>
      <w:r>
        <w:rPr>
          <w:noProof/>
        </w:rPr>
        <w:drawing>
          <wp:anchor distT="0" distB="0" distL="114300" distR="114300" simplePos="0" relativeHeight="251658240" behindDoc="1" locked="0" layoutInCell="1" allowOverlap="1" wp14:anchorId="5FDC96EA" wp14:editId="46065180">
            <wp:simplePos x="0" y="0"/>
            <wp:positionH relativeFrom="margin">
              <wp:posOffset>3215005</wp:posOffset>
            </wp:positionH>
            <wp:positionV relativeFrom="paragraph">
              <wp:posOffset>15240</wp:posOffset>
            </wp:positionV>
            <wp:extent cx="2927350" cy="2969260"/>
            <wp:effectExtent l="0" t="0" r="6350" b="2540"/>
            <wp:wrapTight wrapText="bothSides">
              <wp:wrapPolygon edited="0">
                <wp:start x="0" y="0"/>
                <wp:lineTo x="0" y="21480"/>
                <wp:lineTo x="21506" y="21480"/>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27350" cy="2969260"/>
                    </a:xfrm>
                    <a:prstGeom prst="rect">
                      <a:avLst/>
                    </a:prstGeom>
                    <a:solidFill>
                      <a:srgbClr val="C12B43"/>
                    </a:solidFill>
                  </pic:spPr>
                </pic:pic>
              </a:graphicData>
            </a:graphic>
            <wp14:sizeRelH relativeFrom="page">
              <wp14:pctWidth>0</wp14:pctWidth>
            </wp14:sizeRelH>
            <wp14:sizeRelV relativeFrom="page">
              <wp14:pctHeight>0</wp14:pctHeight>
            </wp14:sizeRelV>
          </wp:anchor>
        </w:drawing>
      </w:r>
      <w:r w:rsidR="002E00A8" w:rsidRPr="002E00A8">
        <w:rPr>
          <w:sz w:val="20"/>
          <w:szCs w:val="20"/>
        </w:rPr>
        <w:t xml:space="preserve">Our region in central western Victoria encompasses one of the world’s great grain growing areas. It is home to </w:t>
      </w:r>
      <w:proofErr w:type="gramStart"/>
      <w:r w:rsidR="00510220">
        <w:rPr>
          <w:sz w:val="20"/>
          <w:szCs w:val="20"/>
        </w:rPr>
        <w:t>a number of</w:t>
      </w:r>
      <w:proofErr w:type="gramEnd"/>
      <w:r w:rsidR="00510220" w:rsidRPr="002E00A8">
        <w:rPr>
          <w:sz w:val="20"/>
          <w:szCs w:val="20"/>
        </w:rPr>
        <w:t xml:space="preserve"> </w:t>
      </w:r>
      <w:r w:rsidR="002E00A8" w:rsidRPr="002E00A8">
        <w:rPr>
          <w:sz w:val="20"/>
          <w:szCs w:val="20"/>
        </w:rPr>
        <w:t xml:space="preserve">small, vibrant communities and is served by the major regional centres of Horsham and Stawell. </w:t>
      </w:r>
      <w:r w:rsidR="00975FD2" w:rsidRPr="00975FD2">
        <w:rPr>
          <w:sz w:val="20"/>
          <w:szCs w:val="20"/>
        </w:rPr>
        <w:t>The region</w:t>
      </w:r>
      <w:r w:rsidR="001F2C7E">
        <w:rPr>
          <w:sz w:val="20"/>
          <w:szCs w:val="20"/>
        </w:rPr>
        <w:t xml:space="preserve"> </w:t>
      </w:r>
      <w:r w:rsidR="001F2C7E" w:rsidRPr="002E00A8">
        <w:rPr>
          <w:sz w:val="20"/>
          <w:szCs w:val="20"/>
        </w:rPr>
        <w:t>provides residents and visitors with</w:t>
      </w:r>
      <w:r w:rsidR="00510220">
        <w:rPr>
          <w:sz w:val="20"/>
          <w:szCs w:val="20"/>
        </w:rPr>
        <w:t xml:space="preserve"> many</w:t>
      </w:r>
      <w:r w:rsidR="001F2C7E" w:rsidRPr="002E00A8">
        <w:rPr>
          <w:sz w:val="20"/>
          <w:szCs w:val="20"/>
        </w:rPr>
        <w:t xml:space="preserve"> recreational and outdoor pursuits in vast and open landscapes.</w:t>
      </w:r>
      <w:r w:rsidR="001F2C7E">
        <w:rPr>
          <w:sz w:val="20"/>
          <w:szCs w:val="20"/>
        </w:rPr>
        <w:t xml:space="preserve"> The region</w:t>
      </w:r>
      <w:r w:rsidR="00975FD2" w:rsidRPr="00975FD2">
        <w:rPr>
          <w:sz w:val="20"/>
          <w:szCs w:val="20"/>
        </w:rPr>
        <w:t xml:space="preserve"> recorded relatively low levels of unemployment pr</w:t>
      </w:r>
      <w:r w:rsidR="00F77ABB">
        <w:rPr>
          <w:sz w:val="20"/>
          <w:szCs w:val="20"/>
        </w:rPr>
        <w:t xml:space="preserve">ior to </w:t>
      </w:r>
      <w:r w:rsidR="007D36DB">
        <w:rPr>
          <w:sz w:val="20"/>
          <w:szCs w:val="20"/>
        </w:rPr>
        <w:t>coronavirus (</w:t>
      </w:r>
      <w:r w:rsidR="00975FD2" w:rsidRPr="00975FD2">
        <w:rPr>
          <w:sz w:val="20"/>
          <w:szCs w:val="20"/>
        </w:rPr>
        <w:t>COVID-19</w:t>
      </w:r>
      <w:r w:rsidR="007D36DB">
        <w:rPr>
          <w:sz w:val="20"/>
          <w:szCs w:val="20"/>
        </w:rPr>
        <w:t>)</w:t>
      </w:r>
      <w:r w:rsidR="00975FD2" w:rsidRPr="00975FD2">
        <w:rPr>
          <w:sz w:val="20"/>
          <w:szCs w:val="20"/>
        </w:rPr>
        <w:t>, however unemployment is expected to rise as a result of the pandemic.</w:t>
      </w:r>
    </w:p>
    <w:p w14:paraId="46CE1164" w14:textId="77777777" w:rsidR="00F77ABB" w:rsidRDefault="00F77ABB" w:rsidP="00F77ABB">
      <w:pPr>
        <w:pStyle w:val="BodyText"/>
        <w:rPr>
          <w:rFonts w:asciiTheme="majorHAnsi" w:hAnsiTheme="majorHAnsi" w:cstheme="majorHAnsi"/>
          <w:highlight w:val="yellow"/>
        </w:rPr>
      </w:pPr>
    </w:p>
    <w:p w14:paraId="0AFD7F22" w14:textId="18B02D1A" w:rsidR="00A22B20" w:rsidRPr="00A22B20" w:rsidRDefault="00A22B20" w:rsidP="00B60C6A">
      <w:pPr>
        <w:pStyle w:val="BodyText"/>
        <w:rPr>
          <w:sz w:val="20"/>
          <w:szCs w:val="20"/>
        </w:rPr>
      </w:pPr>
      <w:r w:rsidRPr="00A22B20">
        <w:rPr>
          <w:sz w:val="20"/>
          <w:szCs w:val="20"/>
        </w:rPr>
        <w:t xml:space="preserve">Home to some of Victoria’s iconic natural attractions, including the Grampians </w:t>
      </w:r>
      <w:r w:rsidR="00510220">
        <w:rPr>
          <w:sz w:val="20"/>
          <w:szCs w:val="20"/>
        </w:rPr>
        <w:t xml:space="preserve">and Little Desert </w:t>
      </w:r>
      <w:r w:rsidRPr="00A22B20">
        <w:rPr>
          <w:sz w:val="20"/>
          <w:szCs w:val="20"/>
        </w:rPr>
        <w:t>National Park</w:t>
      </w:r>
      <w:r w:rsidR="00510220">
        <w:rPr>
          <w:sz w:val="20"/>
          <w:szCs w:val="20"/>
        </w:rPr>
        <w:t xml:space="preserve">s, </w:t>
      </w:r>
      <w:r w:rsidRPr="00A22B20">
        <w:rPr>
          <w:sz w:val="20"/>
          <w:szCs w:val="20"/>
        </w:rPr>
        <w:t>the Wimmera River</w:t>
      </w:r>
      <w:r w:rsidR="00510220">
        <w:rPr>
          <w:sz w:val="20"/>
          <w:szCs w:val="20"/>
        </w:rPr>
        <w:t xml:space="preserve"> and many</w:t>
      </w:r>
      <w:r w:rsidRPr="00A22B20">
        <w:rPr>
          <w:sz w:val="20"/>
          <w:szCs w:val="20"/>
        </w:rPr>
        <w:t xml:space="preserve"> wetlands and lakes, our region </w:t>
      </w:r>
      <w:r w:rsidR="00B60C6A">
        <w:rPr>
          <w:sz w:val="20"/>
          <w:szCs w:val="20"/>
        </w:rPr>
        <w:t>covers f</w:t>
      </w:r>
      <w:r w:rsidRPr="00A22B20">
        <w:rPr>
          <w:sz w:val="20"/>
          <w:szCs w:val="20"/>
        </w:rPr>
        <w:t>ive municipalities</w:t>
      </w:r>
      <w:r w:rsidR="00B60C6A">
        <w:rPr>
          <w:sz w:val="20"/>
          <w:szCs w:val="20"/>
        </w:rPr>
        <w:t xml:space="preserve"> - </w:t>
      </w:r>
      <w:r w:rsidRPr="00A22B20">
        <w:rPr>
          <w:sz w:val="20"/>
          <w:szCs w:val="20"/>
        </w:rPr>
        <w:t xml:space="preserve">Hindmarsh Shire, Horsham Rural City, Northern Grampians Shire, West Wimmera Shire, </w:t>
      </w:r>
      <w:r w:rsidR="00B60C6A">
        <w:rPr>
          <w:sz w:val="20"/>
          <w:szCs w:val="20"/>
        </w:rPr>
        <w:t xml:space="preserve">and </w:t>
      </w:r>
      <w:r w:rsidRPr="00A22B20">
        <w:rPr>
          <w:sz w:val="20"/>
          <w:szCs w:val="20"/>
        </w:rPr>
        <w:t>Yarriambiack Shire</w:t>
      </w:r>
      <w:r w:rsidR="00B60C6A">
        <w:rPr>
          <w:sz w:val="20"/>
          <w:szCs w:val="20"/>
        </w:rPr>
        <w:t>, and has:</w:t>
      </w:r>
    </w:p>
    <w:p w14:paraId="3A02EE4E" w14:textId="7D1A301D" w:rsidR="00A22B20" w:rsidRPr="00A22B20" w:rsidRDefault="00141588" w:rsidP="00A22B20">
      <w:pPr>
        <w:pStyle w:val="BodyText"/>
        <w:numPr>
          <w:ilvl w:val="0"/>
          <w:numId w:val="15"/>
        </w:numPr>
        <w:rPr>
          <w:sz w:val="20"/>
          <w:szCs w:val="20"/>
        </w:rPr>
      </w:pPr>
      <w:r w:rsidRPr="00141588">
        <w:rPr>
          <w:sz w:val="20"/>
          <w:szCs w:val="20"/>
        </w:rPr>
        <w:t>A Gross Regional Product of $2.5 billion</w:t>
      </w:r>
      <w:r w:rsidR="00A22B20" w:rsidRPr="00A22B20">
        <w:rPr>
          <w:sz w:val="20"/>
          <w:szCs w:val="20"/>
        </w:rPr>
        <w:t>;</w:t>
      </w:r>
    </w:p>
    <w:p w14:paraId="1D7CED98" w14:textId="38284D02" w:rsidR="00A22B20" w:rsidRPr="00A22B20" w:rsidRDefault="001A5063" w:rsidP="00A22B20">
      <w:pPr>
        <w:pStyle w:val="BodyText"/>
        <w:numPr>
          <w:ilvl w:val="0"/>
          <w:numId w:val="15"/>
        </w:numPr>
        <w:rPr>
          <w:sz w:val="20"/>
          <w:szCs w:val="20"/>
        </w:rPr>
      </w:pPr>
      <w:r w:rsidRPr="001A5063">
        <w:rPr>
          <w:sz w:val="20"/>
          <w:szCs w:val="20"/>
        </w:rPr>
        <w:t>A population of 47,400</w:t>
      </w:r>
      <w:r w:rsidR="00A22B20" w:rsidRPr="00A22B20">
        <w:rPr>
          <w:sz w:val="20"/>
          <w:szCs w:val="20"/>
        </w:rPr>
        <w:t>;</w:t>
      </w:r>
    </w:p>
    <w:p w14:paraId="6AFBC6D7" w14:textId="44CDEA77" w:rsidR="00DA3134" w:rsidRPr="00F731B4" w:rsidRDefault="00A22B20" w:rsidP="00F731B4">
      <w:pPr>
        <w:pStyle w:val="BodyText"/>
        <w:numPr>
          <w:ilvl w:val="0"/>
          <w:numId w:val="15"/>
        </w:numPr>
        <w:spacing w:after="120"/>
        <w:rPr>
          <w:sz w:val="20"/>
          <w:szCs w:val="20"/>
        </w:rPr>
      </w:pPr>
      <w:r w:rsidRPr="00A22B20">
        <w:rPr>
          <w:sz w:val="20"/>
          <w:szCs w:val="20"/>
        </w:rPr>
        <w:t>High levels of volunteerism and strong community networks.</w:t>
      </w:r>
    </w:p>
    <w:p w14:paraId="4A39E750" w14:textId="53698F2B" w:rsidR="00DA3134" w:rsidRPr="00B34ADC" w:rsidRDefault="00DA3134" w:rsidP="00B34ADC">
      <w:pPr>
        <w:pStyle w:val="Heading3"/>
      </w:pPr>
      <w:r>
        <w:t xml:space="preserve">What </w:t>
      </w:r>
      <w:r w:rsidR="00B34ADC">
        <w:t>is</w:t>
      </w:r>
      <w:r>
        <w:t xml:space="preserve"> the </w:t>
      </w:r>
      <w:r w:rsidR="00B34ADC">
        <w:t xml:space="preserve">role of </w:t>
      </w:r>
      <w:r>
        <w:t>Regional Partnerships?</w:t>
      </w:r>
    </w:p>
    <w:p w14:paraId="2A6BC43A" w14:textId="0143E13B" w:rsidR="00DA3134" w:rsidRPr="00B34ADC" w:rsidRDefault="00235C61" w:rsidP="00FA2626">
      <w:pPr>
        <w:spacing w:after="120"/>
        <w:rPr>
          <w:rFonts w:ascii="Arial" w:hAnsi="Arial" w:cs="Arial"/>
          <w:color w:val="53565A" w:themeColor="text2"/>
          <w:sz w:val="20"/>
          <w:szCs w:val="20"/>
        </w:rPr>
      </w:pPr>
      <w:r w:rsidRPr="00235C61">
        <w:rPr>
          <w:rFonts w:ascii="Arial" w:eastAsia="Times New Roman" w:hAnsi="Arial" w:cs="Arial"/>
          <w:color w:val="53565A"/>
          <w:sz w:val="20"/>
          <w:szCs w:val="20"/>
        </w:rPr>
        <w:t xml:space="preserve">The </w:t>
      </w:r>
      <w:r>
        <w:rPr>
          <w:rFonts w:ascii="Arial" w:eastAsia="Times New Roman" w:hAnsi="Arial" w:cs="Arial"/>
          <w:color w:val="53565A"/>
          <w:sz w:val="20"/>
          <w:szCs w:val="20"/>
        </w:rPr>
        <w:t xml:space="preserve">Wimmera Southern </w:t>
      </w:r>
      <w:proofErr w:type="spellStart"/>
      <w:r>
        <w:rPr>
          <w:rFonts w:ascii="Arial" w:eastAsia="Times New Roman" w:hAnsi="Arial" w:cs="Arial"/>
          <w:color w:val="53565A"/>
          <w:sz w:val="20"/>
          <w:szCs w:val="20"/>
        </w:rPr>
        <w:t>Mallee</w:t>
      </w:r>
      <w:proofErr w:type="spellEnd"/>
      <w:r w:rsidRPr="00235C61">
        <w:rPr>
          <w:rFonts w:ascii="Arial" w:eastAsia="Times New Roman" w:hAnsi="Arial" w:cs="Arial"/>
          <w:color w:val="53565A"/>
          <w:sz w:val="20"/>
          <w:szCs w:val="20"/>
        </w:rPr>
        <w:t xml:space="preserve"> Regional Partnership is one of nine Partnerships across the state, established by the Victorian Government, </w:t>
      </w:r>
      <w:proofErr w:type="spellStart"/>
      <w:r w:rsidRPr="00235C61">
        <w:rPr>
          <w:rFonts w:ascii="Arial" w:eastAsia="Times New Roman" w:hAnsi="Arial" w:cs="Arial"/>
          <w:color w:val="53565A"/>
          <w:sz w:val="20"/>
          <w:szCs w:val="20"/>
        </w:rPr>
        <w:t>recognising</w:t>
      </w:r>
      <w:proofErr w:type="spellEnd"/>
      <w:r w:rsidRPr="00235C61">
        <w:rPr>
          <w:rFonts w:ascii="Arial" w:eastAsia="Times New Roman" w:hAnsi="Arial" w:cs="Arial"/>
          <w:color w:val="53565A"/>
          <w:sz w:val="20"/>
          <w:szCs w:val="20"/>
        </w:rPr>
        <w:t xml:space="preserve"> that local communities are in the best position to understand the challenges and opportunities faced by their region. Regional Partnerships act as a voice for their regions and advise the Victorian Government on regional priorities that reflect the unique needs and strengths of their region.</w:t>
      </w:r>
      <w:r w:rsidR="00510220">
        <w:rPr>
          <w:rFonts w:ascii="Arial" w:eastAsia="Times New Roman" w:hAnsi="Arial" w:cs="Arial"/>
          <w:color w:val="53565A"/>
          <w:sz w:val="20"/>
          <w:szCs w:val="20"/>
        </w:rPr>
        <w:t xml:space="preserve"> </w:t>
      </w:r>
      <w:r w:rsidRPr="00235C61">
        <w:rPr>
          <w:rFonts w:ascii="Arial" w:eastAsia="Times New Roman" w:hAnsi="Arial" w:cs="Arial"/>
          <w:color w:val="53565A"/>
          <w:sz w:val="20"/>
          <w:szCs w:val="20"/>
        </w:rPr>
        <w:t xml:space="preserve">This involves engaging with rural and regional communities and a range of Government agencies, business and industry groups, community based </w:t>
      </w:r>
      <w:proofErr w:type="spellStart"/>
      <w:r w:rsidRPr="00235C61">
        <w:rPr>
          <w:rFonts w:ascii="Arial" w:eastAsia="Times New Roman" w:hAnsi="Arial" w:cs="Arial"/>
          <w:color w:val="53565A"/>
          <w:sz w:val="20"/>
          <w:szCs w:val="20"/>
        </w:rPr>
        <w:t>organisations</w:t>
      </w:r>
      <w:proofErr w:type="spellEnd"/>
      <w:r w:rsidRPr="00235C61">
        <w:rPr>
          <w:rFonts w:ascii="Arial" w:eastAsia="Times New Roman" w:hAnsi="Arial" w:cs="Arial"/>
          <w:color w:val="53565A"/>
          <w:sz w:val="20"/>
          <w:szCs w:val="20"/>
        </w:rPr>
        <w:t>, Traditional Owner groups and Regional Development Australia Committees.</w:t>
      </w:r>
    </w:p>
    <w:p w14:paraId="0353A896" w14:textId="70244672" w:rsidR="00DA3134" w:rsidRPr="00B34ADC" w:rsidRDefault="00DA3134" w:rsidP="00DA3134">
      <w:pPr>
        <w:rPr>
          <w:rFonts w:ascii="Arial" w:hAnsi="Arial" w:cs="Arial"/>
          <w:color w:val="53565A" w:themeColor="text2"/>
          <w:sz w:val="20"/>
          <w:szCs w:val="20"/>
        </w:rPr>
      </w:pPr>
      <w:r w:rsidRPr="00B34ADC">
        <w:rPr>
          <w:rFonts w:ascii="Arial" w:hAnsi="Arial" w:cs="Arial"/>
          <w:color w:val="53565A" w:themeColor="text2"/>
          <w:sz w:val="20"/>
          <w:szCs w:val="20"/>
        </w:rPr>
        <w:t xml:space="preserve">Major achievements of the </w:t>
      </w:r>
      <w:r w:rsidR="001B6B8D" w:rsidRPr="00B34ADC">
        <w:rPr>
          <w:rFonts w:ascii="Arial" w:hAnsi="Arial" w:cs="Arial"/>
          <w:color w:val="53565A" w:themeColor="text2"/>
          <w:sz w:val="20"/>
          <w:szCs w:val="20"/>
        </w:rPr>
        <w:t xml:space="preserve">Wimmera Southern </w:t>
      </w:r>
      <w:proofErr w:type="spellStart"/>
      <w:r w:rsidR="001B6B8D" w:rsidRPr="00B34ADC">
        <w:rPr>
          <w:rFonts w:ascii="Arial" w:hAnsi="Arial" w:cs="Arial"/>
          <w:color w:val="53565A" w:themeColor="text2"/>
          <w:sz w:val="20"/>
          <w:szCs w:val="20"/>
        </w:rPr>
        <w:t>Mallee</w:t>
      </w:r>
      <w:proofErr w:type="spellEnd"/>
      <w:r w:rsidRPr="00B34ADC">
        <w:rPr>
          <w:rFonts w:ascii="Arial" w:hAnsi="Arial" w:cs="Arial"/>
          <w:color w:val="53565A" w:themeColor="text2"/>
          <w:sz w:val="20"/>
          <w:szCs w:val="20"/>
        </w:rPr>
        <w:t xml:space="preserve"> Regional Partnership include:</w:t>
      </w:r>
    </w:p>
    <w:p w14:paraId="295CB362" w14:textId="68B9B0D4" w:rsidR="00F93D69" w:rsidRPr="00B34ADC" w:rsidRDefault="00CE1914" w:rsidP="00DA3134">
      <w:pPr>
        <w:pStyle w:val="ListParagraph"/>
        <w:numPr>
          <w:ilvl w:val="0"/>
          <w:numId w:val="16"/>
        </w:numPr>
        <w:rPr>
          <w:sz w:val="20"/>
          <w:szCs w:val="20"/>
        </w:rPr>
      </w:pPr>
      <w:r w:rsidRPr="00B34ADC">
        <w:rPr>
          <w:sz w:val="20"/>
          <w:szCs w:val="20"/>
        </w:rPr>
        <w:t xml:space="preserve">Initiating the </w:t>
      </w:r>
      <w:r w:rsidR="00BB56BD" w:rsidRPr="00B34ADC">
        <w:rPr>
          <w:sz w:val="20"/>
          <w:szCs w:val="20"/>
        </w:rPr>
        <w:t>B</w:t>
      </w:r>
      <w:r w:rsidR="00B60C6A">
        <w:rPr>
          <w:sz w:val="20"/>
          <w:szCs w:val="20"/>
        </w:rPr>
        <w:t>Y FIVE</w:t>
      </w:r>
      <w:r w:rsidR="00BB56BD" w:rsidRPr="00B34ADC">
        <w:rPr>
          <w:sz w:val="20"/>
          <w:szCs w:val="20"/>
        </w:rPr>
        <w:t xml:space="preserve"> </w:t>
      </w:r>
      <w:r w:rsidRPr="00B34ADC">
        <w:rPr>
          <w:sz w:val="20"/>
          <w:szCs w:val="20"/>
        </w:rPr>
        <w:t>Project</w:t>
      </w:r>
      <w:r w:rsidR="00D71EA0" w:rsidRPr="00B34ADC">
        <w:rPr>
          <w:sz w:val="20"/>
          <w:szCs w:val="20"/>
        </w:rPr>
        <w:t xml:space="preserve"> </w:t>
      </w:r>
      <w:r w:rsidR="00CA272F" w:rsidRPr="00B34ADC">
        <w:rPr>
          <w:sz w:val="20"/>
          <w:szCs w:val="20"/>
        </w:rPr>
        <w:t xml:space="preserve">(with involvement from </w:t>
      </w:r>
      <w:r w:rsidR="001763EE" w:rsidRPr="00B34ADC">
        <w:rPr>
          <w:sz w:val="20"/>
          <w:szCs w:val="20"/>
        </w:rPr>
        <w:t>State</w:t>
      </w:r>
      <w:r w:rsidR="00FD6772" w:rsidRPr="00B34ADC">
        <w:rPr>
          <w:sz w:val="20"/>
          <w:szCs w:val="20"/>
        </w:rPr>
        <w:t xml:space="preserve"> </w:t>
      </w:r>
      <w:r w:rsidR="001763EE" w:rsidRPr="00B34ADC">
        <w:rPr>
          <w:sz w:val="20"/>
          <w:szCs w:val="20"/>
        </w:rPr>
        <w:t>G</w:t>
      </w:r>
      <w:r w:rsidR="00FD6772" w:rsidRPr="00B34ADC">
        <w:rPr>
          <w:sz w:val="20"/>
          <w:szCs w:val="20"/>
        </w:rPr>
        <w:t>overnment</w:t>
      </w:r>
      <w:r w:rsidR="00CB2BBE" w:rsidRPr="00B34ADC">
        <w:rPr>
          <w:sz w:val="20"/>
          <w:szCs w:val="20"/>
        </w:rPr>
        <w:t>,</w:t>
      </w:r>
      <w:r w:rsidR="001763EE" w:rsidRPr="00B34ADC">
        <w:rPr>
          <w:sz w:val="20"/>
          <w:szCs w:val="20"/>
        </w:rPr>
        <w:t xml:space="preserve"> </w:t>
      </w:r>
      <w:r w:rsidR="00F824CE" w:rsidRPr="00B34ADC">
        <w:rPr>
          <w:sz w:val="20"/>
          <w:szCs w:val="20"/>
        </w:rPr>
        <w:t>l</w:t>
      </w:r>
      <w:r w:rsidR="001763EE" w:rsidRPr="00B34ADC">
        <w:rPr>
          <w:sz w:val="20"/>
          <w:szCs w:val="20"/>
        </w:rPr>
        <w:t xml:space="preserve">ocal </w:t>
      </w:r>
      <w:r w:rsidR="00F824CE" w:rsidRPr="00B34ADC">
        <w:rPr>
          <w:sz w:val="20"/>
          <w:szCs w:val="20"/>
        </w:rPr>
        <w:t>g</w:t>
      </w:r>
      <w:r w:rsidR="001763EE" w:rsidRPr="00B34ADC">
        <w:rPr>
          <w:sz w:val="20"/>
          <w:szCs w:val="20"/>
        </w:rPr>
        <w:t>overnment and</w:t>
      </w:r>
      <w:r w:rsidR="00F824CE" w:rsidRPr="00B34ADC">
        <w:rPr>
          <w:sz w:val="20"/>
          <w:szCs w:val="20"/>
        </w:rPr>
        <w:t xml:space="preserve"> the </w:t>
      </w:r>
    </w:p>
    <w:p w14:paraId="13BCCF2E" w14:textId="1884D77F" w:rsidR="00510220" w:rsidRDefault="00F824CE" w:rsidP="00DA5C5A">
      <w:pPr>
        <w:pStyle w:val="ListParagraph"/>
        <w:numPr>
          <w:ilvl w:val="0"/>
          <w:numId w:val="0"/>
        </w:numPr>
        <w:ind w:left="720"/>
        <w:rPr>
          <w:sz w:val="20"/>
          <w:szCs w:val="20"/>
        </w:rPr>
      </w:pPr>
      <w:r w:rsidRPr="00B34ADC">
        <w:rPr>
          <w:sz w:val="20"/>
          <w:szCs w:val="20"/>
        </w:rPr>
        <w:t>Murdoch Children’s Research Institute)</w:t>
      </w:r>
      <w:r w:rsidR="002933B5" w:rsidRPr="00B34ADC">
        <w:rPr>
          <w:sz w:val="20"/>
          <w:szCs w:val="20"/>
        </w:rPr>
        <w:t xml:space="preserve"> which </w:t>
      </w:r>
      <w:r w:rsidR="00510220">
        <w:rPr>
          <w:sz w:val="20"/>
          <w:szCs w:val="20"/>
        </w:rPr>
        <w:t xml:space="preserve">is improving learning and health outcomes for young </w:t>
      </w:r>
    </w:p>
    <w:p w14:paraId="432BB8BB" w14:textId="544AAE80" w:rsidR="00DA3134" w:rsidRPr="00510220" w:rsidRDefault="00510220">
      <w:pPr>
        <w:pStyle w:val="ListParagraph"/>
        <w:numPr>
          <w:ilvl w:val="0"/>
          <w:numId w:val="0"/>
        </w:numPr>
        <w:ind w:left="720"/>
      </w:pPr>
      <w:r>
        <w:rPr>
          <w:sz w:val="20"/>
          <w:szCs w:val="20"/>
        </w:rPr>
        <w:t xml:space="preserve">children and </w:t>
      </w:r>
      <w:r w:rsidR="00CB2BBE" w:rsidRPr="00B34ADC">
        <w:rPr>
          <w:sz w:val="20"/>
          <w:szCs w:val="20"/>
        </w:rPr>
        <w:t>won</w:t>
      </w:r>
      <w:r w:rsidR="002933B5" w:rsidRPr="00B34ADC">
        <w:rPr>
          <w:sz w:val="20"/>
          <w:szCs w:val="20"/>
        </w:rPr>
        <w:t xml:space="preserve"> a</w:t>
      </w:r>
      <w:r w:rsidR="00850133" w:rsidRPr="00B34ADC">
        <w:rPr>
          <w:sz w:val="20"/>
          <w:szCs w:val="20"/>
        </w:rPr>
        <w:t xml:space="preserve"> Victorian Early Years Award for Continuity of </w:t>
      </w:r>
      <w:r w:rsidR="00850133" w:rsidRPr="00510220">
        <w:t>Early Learning</w:t>
      </w:r>
      <w:r w:rsidRPr="00510220">
        <w:t>; and</w:t>
      </w:r>
    </w:p>
    <w:p w14:paraId="7F5AAE41" w14:textId="1453BCE8" w:rsidR="00DA3134" w:rsidRPr="00FA2626" w:rsidRDefault="00510220" w:rsidP="00FA2626">
      <w:pPr>
        <w:pStyle w:val="ListParagraph"/>
        <w:numPr>
          <w:ilvl w:val="0"/>
          <w:numId w:val="16"/>
        </w:numPr>
        <w:spacing w:after="120"/>
        <w:ind w:right="0"/>
        <w:rPr>
          <w:sz w:val="20"/>
          <w:szCs w:val="20"/>
        </w:rPr>
      </w:pPr>
      <w:r w:rsidRPr="00B34ADC">
        <w:rPr>
          <w:sz w:val="20"/>
          <w:szCs w:val="20"/>
        </w:rPr>
        <w:t>Securing $20 million funding to complete the Warracknabeal Education Precinct</w:t>
      </w:r>
      <w:r>
        <w:rPr>
          <w:sz w:val="20"/>
          <w:szCs w:val="20"/>
        </w:rPr>
        <w:t>.</w:t>
      </w:r>
    </w:p>
    <w:p w14:paraId="54DBE906" w14:textId="594FE66D" w:rsidR="00DA3134" w:rsidRDefault="00DA3134" w:rsidP="00DA3134">
      <w:pPr>
        <w:pStyle w:val="Heading3"/>
      </w:pPr>
      <w:r>
        <w:t xml:space="preserve">Who are </w:t>
      </w:r>
      <w:r w:rsidR="003844A6">
        <w:t>we</w:t>
      </w:r>
      <w:r>
        <w:t xml:space="preserve"> looking for?</w:t>
      </w:r>
    </w:p>
    <w:p w14:paraId="29EA8B96" w14:textId="4065A226" w:rsidR="007E2A9A" w:rsidRDefault="00DA3134" w:rsidP="007E2A9A">
      <w:pPr>
        <w:rPr>
          <w:rFonts w:ascii="Arial" w:hAnsi="Arial" w:cs="Arial"/>
          <w:color w:val="53565A" w:themeColor="text2"/>
          <w:sz w:val="20"/>
          <w:szCs w:val="20"/>
          <w:lang w:val="en-AU"/>
        </w:rPr>
      </w:pPr>
      <w:r w:rsidRPr="00190146">
        <w:rPr>
          <w:rFonts w:ascii="Arial" w:hAnsi="Arial" w:cs="Arial"/>
          <w:color w:val="53565A" w:themeColor="text2"/>
          <w:sz w:val="20"/>
          <w:szCs w:val="20"/>
          <w:lang w:val="en-AU"/>
        </w:rPr>
        <w:t xml:space="preserve">We acknowledge that </w:t>
      </w:r>
      <w:r w:rsidR="00494846" w:rsidRPr="00190146">
        <w:rPr>
          <w:rFonts w:ascii="Arial" w:hAnsi="Arial" w:cs="Arial"/>
          <w:color w:val="53565A" w:themeColor="text2"/>
          <w:sz w:val="20"/>
          <w:szCs w:val="20"/>
          <w:lang w:val="en-AU"/>
        </w:rPr>
        <w:t>Wimmera Southern Mallee</w:t>
      </w:r>
      <w:r w:rsidRPr="00190146">
        <w:rPr>
          <w:rFonts w:ascii="Arial" w:hAnsi="Arial" w:cs="Arial"/>
          <w:color w:val="53565A" w:themeColor="text2"/>
          <w:sz w:val="20"/>
          <w:szCs w:val="20"/>
          <w:lang w:val="en-AU"/>
        </w:rPr>
        <w:t xml:space="preserve"> Regional Partnership business is conducted on Aboriginal land, including the land</w:t>
      </w:r>
      <w:r w:rsidR="00253309">
        <w:rPr>
          <w:rFonts w:ascii="Arial" w:hAnsi="Arial" w:cs="Arial"/>
          <w:color w:val="53565A" w:themeColor="text2"/>
          <w:sz w:val="20"/>
          <w:szCs w:val="20"/>
          <w:lang w:val="en-AU"/>
        </w:rPr>
        <w:t>s</w:t>
      </w:r>
      <w:r w:rsidRPr="00190146">
        <w:rPr>
          <w:rFonts w:ascii="Arial" w:hAnsi="Arial" w:cs="Arial"/>
          <w:color w:val="53565A" w:themeColor="text2"/>
          <w:sz w:val="20"/>
          <w:szCs w:val="20"/>
          <w:lang w:val="en-AU"/>
        </w:rPr>
        <w:t xml:space="preserve"> of the</w:t>
      </w:r>
      <w:r w:rsidR="00BD5111">
        <w:rPr>
          <w:rFonts w:ascii="Arial" w:hAnsi="Arial" w:cs="Arial"/>
          <w:color w:val="53565A" w:themeColor="text2"/>
          <w:sz w:val="20"/>
          <w:szCs w:val="20"/>
          <w:lang w:val="en-AU"/>
        </w:rPr>
        <w:t xml:space="preserve"> </w:t>
      </w:r>
      <w:proofErr w:type="spellStart"/>
      <w:r w:rsidR="00BD5111">
        <w:rPr>
          <w:rFonts w:ascii="Arial" w:hAnsi="Arial" w:cs="Arial"/>
          <w:color w:val="53565A" w:themeColor="text2"/>
          <w:sz w:val="20"/>
          <w:szCs w:val="20"/>
          <w:lang w:val="en-AU"/>
        </w:rPr>
        <w:t>Gunditjmara</w:t>
      </w:r>
      <w:proofErr w:type="spellEnd"/>
      <w:r w:rsidR="00BD5111">
        <w:rPr>
          <w:rFonts w:ascii="Arial" w:hAnsi="Arial" w:cs="Arial"/>
          <w:color w:val="53565A" w:themeColor="text2"/>
          <w:sz w:val="20"/>
          <w:szCs w:val="20"/>
          <w:lang w:val="en-AU"/>
        </w:rPr>
        <w:t>,</w:t>
      </w:r>
      <w:r w:rsidRPr="00190146">
        <w:rPr>
          <w:rFonts w:ascii="Arial" w:hAnsi="Arial" w:cs="Arial"/>
          <w:color w:val="53565A" w:themeColor="text2"/>
          <w:sz w:val="20"/>
          <w:szCs w:val="20"/>
          <w:lang w:val="en-AU"/>
        </w:rPr>
        <w:t xml:space="preserve"> </w:t>
      </w:r>
      <w:proofErr w:type="spellStart"/>
      <w:r w:rsidR="00171D61" w:rsidRPr="00190146">
        <w:rPr>
          <w:rFonts w:ascii="Arial" w:hAnsi="Arial" w:cs="Arial"/>
          <w:color w:val="53565A" w:themeColor="text2"/>
          <w:sz w:val="20"/>
          <w:szCs w:val="20"/>
          <w:lang w:val="en-AU"/>
        </w:rPr>
        <w:t>Dj</w:t>
      </w:r>
      <w:r w:rsidR="00190146" w:rsidRPr="00190146">
        <w:rPr>
          <w:rFonts w:ascii="Arial" w:hAnsi="Arial" w:cs="Arial"/>
          <w:color w:val="53565A" w:themeColor="text2"/>
          <w:sz w:val="20"/>
          <w:szCs w:val="20"/>
          <w:lang w:val="en-AU"/>
        </w:rPr>
        <w:t>a</w:t>
      </w:r>
      <w:proofErr w:type="spellEnd"/>
      <w:r w:rsidR="00171D61" w:rsidRPr="00190146">
        <w:rPr>
          <w:rFonts w:ascii="Arial" w:hAnsi="Arial" w:cs="Arial"/>
          <w:color w:val="53565A" w:themeColor="text2"/>
          <w:sz w:val="20"/>
          <w:szCs w:val="20"/>
          <w:lang w:val="en-AU"/>
        </w:rPr>
        <w:t xml:space="preserve"> </w:t>
      </w:r>
      <w:proofErr w:type="spellStart"/>
      <w:r w:rsidR="00171D61" w:rsidRPr="00190146">
        <w:rPr>
          <w:rFonts w:ascii="Arial" w:hAnsi="Arial" w:cs="Arial"/>
          <w:color w:val="53565A" w:themeColor="text2"/>
          <w:sz w:val="20"/>
          <w:szCs w:val="20"/>
          <w:lang w:val="en-AU"/>
        </w:rPr>
        <w:t>Dja</w:t>
      </w:r>
      <w:proofErr w:type="spellEnd"/>
      <w:r w:rsidR="00171D61" w:rsidRPr="00190146">
        <w:rPr>
          <w:rFonts w:ascii="Arial" w:hAnsi="Arial" w:cs="Arial"/>
          <w:color w:val="53565A" w:themeColor="text2"/>
          <w:sz w:val="20"/>
          <w:szCs w:val="20"/>
          <w:lang w:val="en-AU"/>
        </w:rPr>
        <w:t xml:space="preserve"> Wurrung</w:t>
      </w:r>
      <w:r w:rsidRPr="00190146">
        <w:rPr>
          <w:rFonts w:ascii="Arial" w:hAnsi="Arial" w:cs="Arial"/>
          <w:color w:val="53565A" w:themeColor="text2"/>
          <w:sz w:val="20"/>
          <w:szCs w:val="20"/>
          <w:lang w:val="en-AU"/>
        </w:rPr>
        <w:t xml:space="preserve"> </w:t>
      </w:r>
      <w:r w:rsidR="00D6752F">
        <w:rPr>
          <w:rFonts w:ascii="Arial" w:hAnsi="Arial" w:cs="Arial"/>
          <w:color w:val="53565A" w:themeColor="text2"/>
          <w:sz w:val="20"/>
          <w:szCs w:val="20"/>
          <w:lang w:val="en-AU"/>
        </w:rPr>
        <w:t xml:space="preserve">and </w:t>
      </w:r>
      <w:r w:rsidR="00DE7981">
        <w:rPr>
          <w:rFonts w:ascii="Arial" w:hAnsi="Arial" w:cs="Arial"/>
          <w:color w:val="53565A" w:themeColor="text2"/>
          <w:sz w:val="20"/>
          <w:szCs w:val="20"/>
          <w:lang w:val="en-AU"/>
        </w:rPr>
        <w:t xml:space="preserve">(as represented by the </w:t>
      </w:r>
      <w:proofErr w:type="spellStart"/>
      <w:r w:rsidR="00DE7981">
        <w:rPr>
          <w:rFonts w:ascii="Arial" w:hAnsi="Arial" w:cs="Arial"/>
          <w:color w:val="53565A" w:themeColor="text2"/>
          <w:sz w:val="20"/>
          <w:szCs w:val="20"/>
          <w:lang w:val="en-AU"/>
        </w:rPr>
        <w:t>Barengi</w:t>
      </w:r>
      <w:proofErr w:type="spellEnd"/>
      <w:r w:rsidR="00DE7981">
        <w:rPr>
          <w:rFonts w:ascii="Arial" w:hAnsi="Arial" w:cs="Arial"/>
          <w:color w:val="53565A" w:themeColor="text2"/>
          <w:sz w:val="20"/>
          <w:szCs w:val="20"/>
          <w:lang w:val="en-AU"/>
        </w:rPr>
        <w:t xml:space="preserve"> </w:t>
      </w:r>
      <w:proofErr w:type="spellStart"/>
      <w:r w:rsidR="00DE7981">
        <w:rPr>
          <w:rFonts w:ascii="Arial" w:hAnsi="Arial" w:cs="Arial"/>
          <w:color w:val="53565A" w:themeColor="text2"/>
          <w:sz w:val="20"/>
          <w:szCs w:val="20"/>
          <w:lang w:val="en-AU"/>
        </w:rPr>
        <w:t>Gadjin</w:t>
      </w:r>
      <w:proofErr w:type="spellEnd"/>
      <w:r w:rsidR="00DE7981">
        <w:rPr>
          <w:rFonts w:ascii="Arial" w:hAnsi="Arial" w:cs="Arial"/>
          <w:color w:val="53565A" w:themeColor="text2"/>
          <w:sz w:val="20"/>
          <w:szCs w:val="20"/>
          <w:lang w:val="en-AU"/>
        </w:rPr>
        <w:t xml:space="preserve"> Land Council) </w:t>
      </w:r>
      <w:r w:rsidR="00DD3FE4">
        <w:rPr>
          <w:rFonts w:ascii="Arial" w:hAnsi="Arial" w:cs="Arial"/>
          <w:color w:val="53565A" w:themeColor="text2"/>
          <w:sz w:val="20"/>
          <w:szCs w:val="20"/>
          <w:lang w:val="en-AU"/>
        </w:rPr>
        <w:t xml:space="preserve">the </w:t>
      </w:r>
      <w:proofErr w:type="spellStart"/>
      <w:r w:rsidR="00D6752F" w:rsidRPr="008B3028">
        <w:rPr>
          <w:rFonts w:ascii="Arial" w:hAnsi="Arial" w:cs="Arial"/>
          <w:color w:val="53565A" w:themeColor="text2"/>
          <w:sz w:val="20"/>
          <w:szCs w:val="20"/>
          <w:lang w:val="en-AU"/>
        </w:rPr>
        <w:t>Wotjobaluk</w:t>
      </w:r>
      <w:proofErr w:type="spellEnd"/>
      <w:r w:rsidR="00D6752F" w:rsidRPr="008B3028">
        <w:rPr>
          <w:rFonts w:ascii="Arial" w:hAnsi="Arial" w:cs="Arial"/>
          <w:color w:val="53565A" w:themeColor="text2"/>
          <w:sz w:val="20"/>
          <w:szCs w:val="20"/>
          <w:lang w:val="en-AU"/>
        </w:rPr>
        <w:t xml:space="preserve">, </w:t>
      </w:r>
      <w:proofErr w:type="spellStart"/>
      <w:r w:rsidR="00D6752F" w:rsidRPr="008B3028">
        <w:rPr>
          <w:rFonts w:ascii="Arial" w:hAnsi="Arial" w:cs="Arial"/>
          <w:color w:val="53565A" w:themeColor="text2"/>
          <w:sz w:val="20"/>
          <w:szCs w:val="20"/>
          <w:lang w:val="en-AU"/>
        </w:rPr>
        <w:t>Jaadwa</w:t>
      </w:r>
      <w:proofErr w:type="spellEnd"/>
      <w:r w:rsidR="00D6752F" w:rsidRPr="008B3028">
        <w:rPr>
          <w:rFonts w:ascii="Arial" w:hAnsi="Arial" w:cs="Arial"/>
          <w:color w:val="53565A" w:themeColor="text2"/>
          <w:sz w:val="20"/>
          <w:szCs w:val="20"/>
          <w:lang w:val="en-AU"/>
        </w:rPr>
        <w:t xml:space="preserve">, </w:t>
      </w:r>
      <w:proofErr w:type="spellStart"/>
      <w:r w:rsidR="00D6752F" w:rsidRPr="008B3028">
        <w:rPr>
          <w:rFonts w:ascii="Arial" w:hAnsi="Arial" w:cs="Arial"/>
          <w:color w:val="53565A" w:themeColor="text2"/>
          <w:sz w:val="20"/>
          <w:szCs w:val="20"/>
          <w:lang w:val="en-AU"/>
        </w:rPr>
        <w:t>Jadawadjali</w:t>
      </w:r>
      <w:proofErr w:type="spellEnd"/>
      <w:r w:rsidR="00D6752F" w:rsidRPr="008B3028">
        <w:rPr>
          <w:rFonts w:ascii="Arial" w:hAnsi="Arial" w:cs="Arial"/>
          <w:color w:val="53565A" w:themeColor="text2"/>
          <w:sz w:val="20"/>
          <w:szCs w:val="20"/>
          <w:lang w:val="en-AU"/>
        </w:rPr>
        <w:t xml:space="preserve">, </w:t>
      </w:r>
      <w:proofErr w:type="spellStart"/>
      <w:r w:rsidR="00D6752F" w:rsidRPr="008B3028">
        <w:rPr>
          <w:rFonts w:ascii="Arial" w:hAnsi="Arial" w:cs="Arial"/>
          <w:color w:val="53565A" w:themeColor="text2"/>
          <w:sz w:val="20"/>
          <w:szCs w:val="20"/>
          <w:lang w:val="en-AU"/>
        </w:rPr>
        <w:t>Wergaia</w:t>
      </w:r>
      <w:proofErr w:type="spellEnd"/>
      <w:r w:rsidR="00D6752F" w:rsidRPr="008B3028">
        <w:rPr>
          <w:rFonts w:ascii="Arial" w:hAnsi="Arial" w:cs="Arial"/>
          <w:color w:val="53565A" w:themeColor="text2"/>
          <w:sz w:val="20"/>
          <w:szCs w:val="20"/>
          <w:lang w:val="en-AU"/>
        </w:rPr>
        <w:t xml:space="preserve"> and </w:t>
      </w:r>
      <w:proofErr w:type="spellStart"/>
      <w:r w:rsidR="00D6752F" w:rsidRPr="008B3028">
        <w:rPr>
          <w:rFonts w:ascii="Arial" w:hAnsi="Arial" w:cs="Arial"/>
          <w:color w:val="53565A" w:themeColor="text2"/>
          <w:sz w:val="20"/>
          <w:szCs w:val="20"/>
          <w:lang w:val="en-AU"/>
        </w:rPr>
        <w:t>Jupagulk</w:t>
      </w:r>
      <w:proofErr w:type="spellEnd"/>
      <w:r w:rsidR="00D6752F" w:rsidRPr="008B3028">
        <w:rPr>
          <w:rFonts w:ascii="Arial" w:hAnsi="Arial" w:cs="Arial"/>
          <w:color w:val="53565A" w:themeColor="text2"/>
          <w:sz w:val="20"/>
          <w:szCs w:val="20"/>
          <w:lang w:val="en-AU"/>
        </w:rPr>
        <w:t xml:space="preserve"> </w:t>
      </w:r>
      <w:r w:rsidR="00D6752F">
        <w:rPr>
          <w:rFonts w:ascii="Arial" w:hAnsi="Arial" w:cs="Arial"/>
          <w:color w:val="53565A" w:themeColor="text2"/>
          <w:sz w:val="20"/>
          <w:szCs w:val="20"/>
          <w:lang w:val="en-AU"/>
        </w:rPr>
        <w:t>people</w:t>
      </w:r>
      <w:r w:rsidR="00252A29">
        <w:rPr>
          <w:rFonts w:ascii="Arial" w:hAnsi="Arial" w:cs="Arial"/>
          <w:color w:val="53565A" w:themeColor="text2"/>
          <w:sz w:val="20"/>
          <w:szCs w:val="20"/>
          <w:lang w:val="en-AU"/>
        </w:rPr>
        <w:t xml:space="preserve">, </w:t>
      </w:r>
      <w:r w:rsidR="00252A29" w:rsidRPr="00252A29">
        <w:rPr>
          <w:rFonts w:ascii="Arial" w:hAnsi="Arial" w:cs="Arial"/>
          <w:color w:val="53565A" w:themeColor="text2"/>
          <w:sz w:val="20"/>
          <w:szCs w:val="20"/>
          <w:lang w:val="en-AU"/>
        </w:rPr>
        <w:t>as well as other Traditional Owner groups in Victoria who are not yet formally recognised</w:t>
      </w:r>
      <w:r w:rsidRPr="00190146">
        <w:rPr>
          <w:rFonts w:ascii="Arial" w:hAnsi="Arial" w:cs="Arial"/>
          <w:color w:val="53565A" w:themeColor="text2"/>
          <w:sz w:val="20"/>
          <w:szCs w:val="20"/>
          <w:lang w:val="en-AU"/>
        </w:rPr>
        <w:t>.</w:t>
      </w:r>
      <w:r>
        <w:rPr>
          <w:rFonts w:ascii="Arial" w:hAnsi="Arial" w:cs="Arial"/>
          <w:color w:val="53565A" w:themeColor="text2"/>
          <w:sz w:val="20"/>
          <w:szCs w:val="20"/>
          <w:lang w:val="en-AU"/>
        </w:rPr>
        <w:t xml:space="preserve"> </w:t>
      </w:r>
      <w:r w:rsidR="00EA48D3" w:rsidRPr="00EA48D3">
        <w:rPr>
          <w:rFonts w:ascii="Arial" w:eastAsia="Times New Roman" w:hAnsi="Arial" w:cs="Arial"/>
          <w:color w:val="53565A"/>
          <w:sz w:val="20"/>
          <w:szCs w:val="20"/>
          <w:lang w:val="en-AU"/>
        </w:rPr>
        <w:t>We are</w:t>
      </w:r>
      <w:r w:rsidR="00EA48D3" w:rsidRPr="00EA48D3">
        <w:rPr>
          <w:rFonts w:ascii="Arial" w:eastAsia="Times New Roman" w:hAnsi="Arial" w:cs="Arial"/>
          <w:color w:val="53565A"/>
          <w:sz w:val="20"/>
          <w:szCs w:val="20"/>
        </w:rPr>
        <w:t xml:space="preserve"> aiming to attract people from all parts of th</w:t>
      </w:r>
      <w:r w:rsidR="00EA48D3">
        <w:rPr>
          <w:rFonts w:ascii="Arial" w:eastAsia="Times New Roman" w:hAnsi="Arial" w:cs="Arial"/>
          <w:color w:val="53565A"/>
          <w:sz w:val="20"/>
          <w:szCs w:val="20"/>
        </w:rPr>
        <w:t xml:space="preserve">e Wimmera Southern </w:t>
      </w:r>
      <w:proofErr w:type="spellStart"/>
      <w:r w:rsidR="00EA48D3">
        <w:rPr>
          <w:rFonts w:ascii="Arial" w:eastAsia="Times New Roman" w:hAnsi="Arial" w:cs="Arial"/>
          <w:color w:val="53565A"/>
          <w:sz w:val="20"/>
          <w:szCs w:val="20"/>
        </w:rPr>
        <w:t>Mallee</w:t>
      </w:r>
      <w:proofErr w:type="spellEnd"/>
      <w:r w:rsidR="00EA48D3" w:rsidRPr="00EA48D3">
        <w:rPr>
          <w:rFonts w:ascii="Arial" w:eastAsia="Times New Roman" w:hAnsi="Arial" w:cs="Arial"/>
          <w:color w:val="53565A"/>
          <w:sz w:val="20"/>
          <w:szCs w:val="20"/>
        </w:rPr>
        <w:t xml:space="preserve"> region and people from diverse backgrounds. </w:t>
      </w:r>
      <w:r w:rsidR="007E2A9A">
        <w:rPr>
          <w:rFonts w:ascii="Arial" w:hAnsi="Arial" w:cs="Arial"/>
          <w:color w:val="53565A" w:themeColor="text2"/>
          <w:sz w:val="20"/>
          <w:szCs w:val="20"/>
          <w:lang w:val="en-AU"/>
        </w:rPr>
        <w:t>We encourage applications from Aboriginal and Torres Strait Islander Victorians, as well as:</w:t>
      </w:r>
    </w:p>
    <w:p w14:paraId="25F9B882" w14:textId="36C1B0CC" w:rsidR="007E2A9A" w:rsidRDefault="007E2A9A" w:rsidP="007E2A9A">
      <w:pPr>
        <w:pStyle w:val="ListParagraph"/>
        <w:numPr>
          <w:ilvl w:val="0"/>
          <w:numId w:val="17"/>
        </w:numPr>
        <w:rPr>
          <w:sz w:val="20"/>
          <w:szCs w:val="20"/>
        </w:rPr>
      </w:pPr>
      <w:r>
        <w:rPr>
          <w:sz w:val="20"/>
          <w:szCs w:val="20"/>
        </w:rPr>
        <w:t>people from LGBTIQ+ communities</w:t>
      </w:r>
      <w:r w:rsidR="00B60C6A">
        <w:rPr>
          <w:sz w:val="20"/>
          <w:szCs w:val="20"/>
        </w:rPr>
        <w:t>;</w:t>
      </w:r>
    </w:p>
    <w:p w14:paraId="782823D9" w14:textId="3FA85EA5" w:rsidR="007E2A9A" w:rsidRDefault="007E2A9A" w:rsidP="007E2A9A">
      <w:pPr>
        <w:pStyle w:val="ListParagraph"/>
        <w:numPr>
          <w:ilvl w:val="0"/>
          <w:numId w:val="17"/>
        </w:numPr>
        <w:rPr>
          <w:sz w:val="20"/>
          <w:szCs w:val="20"/>
        </w:rPr>
      </w:pPr>
      <w:r>
        <w:rPr>
          <w:sz w:val="20"/>
          <w:szCs w:val="20"/>
        </w:rPr>
        <w:t>people with disability</w:t>
      </w:r>
      <w:r w:rsidR="00B60C6A">
        <w:rPr>
          <w:sz w:val="20"/>
          <w:szCs w:val="20"/>
        </w:rPr>
        <w:t>;</w:t>
      </w:r>
    </w:p>
    <w:p w14:paraId="36F426C1" w14:textId="3943C64B" w:rsidR="007E2A9A" w:rsidRDefault="007E2A9A" w:rsidP="007E2A9A">
      <w:pPr>
        <w:pStyle w:val="ListParagraph"/>
        <w:numPr>
          <w:ilvl w:val="0"/>
          <w:numId w:val="17"/>
        </w:numPr>
        <w:ind w:right="0"/>
        <w:rPr>
          <w:sz w:val="20"/>
          <w:szCs w:val="20"/>
        </w:rPr>
      </w:pPr>
      <w:r>
        <w:rPr>
          <w:sz w:val="20"/>
          <w:szCs w:val="20"/>
        </w:rPr>
        <w:t>people from culturally and linguistically diverse backgrounds</w:t>
      </w:r>
      <w:r w:rsidR="00B60C6A">
        <w:rPr>
          <w:sz w:val="20"/>
          <w:szCs w:val="20"/>
        </w:rPr>
        <w:t>;</w:t>
      </w:r>
    </w:p>
    <w:p w14:paraId="4F7F9BBF" w14:textId="66237889" w:rsidR="007E2A9A" w:rsidRDefault="007E2A9A" w:rsidP="007E2A9A">
      <w:pPr>
        <w:pStyle w:val="ListParagraph"/>
        <w:numPr>
          <w:ilvl w:val="0"/>
          <w:numId w:val="17"/>
        </w:numPr>
        <w:rPr>
          <w:sz w:val="20"/>
          <w:szCs w:val="20"/>
        </w:rPr>
      </w:pPr>
      <w:r>
        <w:rPr>
          <w:sz w:val="20"/>
          <w:szCs w:val="20"/>
        </w:rPr>
        <w:t>young people</w:t>
      </w:r>
      <w:r w:rsidR="00B60C6A">
        <w:rPr>
          <w:sz w:val="20"/>
          <w:szCs w:val="20"/>
        </w:rPr>
        <w:t>; and</w:t>
      </w:r>
    </w:p>
    <w:p w14:paraId="6D86BBDC" w14:textId="7AF45864" w:rsidR="007E2A9A" w:rsidRDefault="007E2A9A" w:rsidP="00B543F9">
      <w:pPr>
        <w:pStyle w:val="ListParagraph"/>
        <w:numPr>
          <w:ilvl w:val="0"/>
          <w:numId w:val="17"/>
        </w:numPr>
        <w:spacing w:after="120"/>
        <w:rPr>
          <w:sz w:val="20"/>
          <w:szCs w:val="20"/>
        </w:rPr>
      </w:pPr>
      <w:r>
        <w:rPr>
          <w:sz w:val="20"/>
          <w:szCs w:val="20"/>
        </w:rPr>
        <w:t>women</w:t>
      </w:r>
      <w:r w:rsidR="00B60C6A">
        <w:rPr>
          <w:sz w:val="20"/>
          <w:szCs w:val="20"/>
        </w:rPr>
        <w:t>.</w:t>
      </w:r>
    </w:p>
    <w:p w14:paraId="485E5487" w14:textId="6A7FB406" w:rsidR="007E2A9A" w:rsidRDefault="007E2A9A" w:rsidP="007E2A9A">
      <w:pPr>
        <w:rPr>
          <w:rFonts w:ascii="Arial" w:hAnsi="Arial" w:cs="Arial"/>
          <w:color w:val="53565A" w:themeColor="text2"/>
          <w:sz w:val="20"/>
          <w:szCs w:val="20"/>
          <w:lang w:val="en-AU"/>
        </w:rPr>
      </w:pPr>
      <w:r>
        <w:rPr>
          <w:rFonts w:ascii="Arial" w:hAnsi="Arial" w:cs="Arial"/>
          <w:color w:val="53565A" w:themeColor="text2"/>
          <w:sz w:val="20"/>
          <w:szCs w:val="20"/>
          <w:lang w:val="en-AU"/>
        </w:rPr>
        <w:t>We are seeking a combination of emerging and experienced regional leaders for all Partnerships.</w:t>
      </w:r>
      <w:r>
        <w:rPr>
          <w:rFonts w:ascii="Arial" w:hAnsi="Arial" w:cs="Arial"/>
          <w:color w:val="53565A" w:themeColor="text2"/>
          <w:sz w:val="20"/>
          <w:szCs w:val="20"/>
          <w:lang w:val="en-AU"/>
        </w:rPr>
        <w:br w:type="page"/>
      </w:r>
    </w:p>
    <w:p w14:paraId="65DDA325" w14:textId="77777777" w:rsidR="007E2A9A" w:rsidRDefault="007E2A9A" w:rsidP="007E2A9A">
      <w:pPr>
        <w:pStyle w:val="Heading1"/>
      </w:pPr>
      <w:r>
        <w:t>FAQs</w:t>
      </w:r>
    </w:p>
    <w:p w14:paraId="5412B167" w14:textId="77777777" w:rsidR="00752F43" w:rsidRDefault="00752F43" w:rsidP="007E2A9A">
      <w:pPr>
        <w:pStyle w:val="Heading3"/>
      </w:pPr>
    </w:p>
    <w:p w14:paraId="68FD1B56" w14:textId="03E06F18" w:rsidR="007E2A9A" w:rsidRDefault="007E2A9A" w:rsidP="007E2A9A">
      <w:pPr>
        <w:pStyle w:val="Heading3"/>
      </w:pPr>
      <w:r>
        <w:t xml:space="preserve">What </w:t>
      </w:r>
      <w:r w:rsidR="00D7096E">
        <w:t>happens after I apply</w:t>
      </w:r>
      <w:r>
        <w:t>?</w:t>
      </w:r>
    </w:p>
    <w:p w14:paraId="5E20A2A4" w14:textId="77777777" w:rsidR="00B60C6A" w:rsidRDefault="00B60C6A" w:rsidP="00B60C6A">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Your application will be assessed by a selection panel. Interviews are expected to be completed during </w:t>
      </w:r>
      <w:r>
        <w:rPr>
          <w:rFonts w:ascii="Arial" w:hAnsi="Arial" w:cs="Arial"/>
          <w:b/>
          <w:bCs/>
          <w:color w:val="53565A" w:themeColor="text2"/>
          <w:sz w:val="20"/>
          <w:szCs w:val="20"/>
          <w:lang w:val="en-AU"/>
        </w:rPr>
        <w:t xml:space="preserve">October 2020, </w:t>
      </w:r>
      <w:r w:rsidRPr="00B44F8E">
        <w:rPr>
          <w:rFonts w:ascii="Arial" w:hAnsi="Arial" w:cs="Arial"/>
          <w:bCs/>
          <w:color w:val="53565A" w:themeColor="text2"/>
          <w:sz w:val="20"/>
          <w:szCs w:val="20"/>
          <w:lang w:val="en-AU"/>
        </w:rPr>
        <w:t>w</w:t>
      </w:r>
      <w:r w:rsidRPr="00B44F8E">
        <w:rPr>
          <w:rFonts w:ascii="Arial" w:hAnsi="Arial" w:cs="Arial"/>
          <w:color w:val="53565A" w:themeColor="text2"/>
          <w:sz w:val="20"/>
          <w:szCs w:val="20"/>
          <w:lang w:val="en-AU"/>
        </w:rPr>
        <w:t>it</w:t>
      </w:r>
      <w:r>
        <w:rPr>
          <w:rFonts w:ascii="Arial" w:hAnsi="Arial" w:cs="Arial"/>
          <w:color w:val="53565A" w:themeColor="text2"/>
          <w:sz w:val="20"/>
          <w:szCs w:val="20"/>
          <w:lang w:val="en-AU"/>
        </w:rPr>
        <w:t xml:space="preserve">h the final outcomes of the application process expected in </w:t>
      </w:r>
      <w:r>
        <w:rPr>
          <w:rFonts w:ascii="Arial" w:hAnsi="Arial" w:cs="Arial"/>
          <w:b/>
          <w:bCs/>
          <w:color w:val="53565A" w:themeColor="text2"/>
          <w:sz w:val="20"/>
          <w:szCs w:val="20"/>
          <w:lang w:val="en-AU"/>
        </w:rPr>
        <w:t>January 2021</w:t>
      </w:r>
      <w:r>
        <w:rPr>
          <w:rFonts w:ascii="Arial" w:hAnsi="Arial" w:cs="Arial"/>
          <w:color w:val="53565A" w:themeColor="text2"/>
          <w:sz w:val="20"/>
          <w:szCs w:val="20"/>
          <w:lang w:val="en-AU"/>
        </w:rPr>
        <w:t xml:space="preserve">. </w:t>
      </w:r>
    </w:p>
    <w:p w14:paraId="250C5DD3" w14:textId="77777777" w:rsidR="00B60C6A" w:rsidRDefault="00B60C6A" w:rsidP="00B60C6A">
      <w:pPr>
        <w:rPr>
          <w:rFonts w:ascii="Arial" w:hAnsi="Arial" w:cs="Arial"/>
          <w:color w:val="53565A" w:themeColor="text2"/>
          <w:sz w:val="20"/>
          <w:szCs w:val="20"/>
          <w:lang w:val="en-AU"/>
        </w:rPr>
      </w:pPr>
    </w:p>
    <w:p w14:paraId="66781EDF" w14:textId="77777777" w:rsidR="00B60C6A" w:rsidRPr="000B3587" w:rsidRDefault="00B60C6A" w:rsidP="00B60C6A">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If you proceed to interview, we will ask if you require any adjustments to the interview process. This can include changing the way we conduct the interview (for example, by phone or video conference instead of in person) or having a support person or advocate present. </w:t>
      </w:r>
    </w:p>
    <w:p w14:paraId="29454C32" w14:textId="77777777" w:rsidR="00B60C6A" w:rsidRDefault="00B60C6A" w:rsidP="00B60C6A">
      <w:pPr>
        <w:rPr>
          <w:rFonts w:ascii="Arial" w:hAnsi="Arial" w:cs="Arial"/>
          <w:color w:val="53565A" w:themeColor="text2"/>
          <w:sz w:val="20"/>
          <w:szCs w:val="20"/>
          <w:lang w:val="en-AU"/>
        </w:rPr>
      </w:pPr>
    </w:p>
    <w:p w14:paraId="6288E551" w14:textId="77777777" w:rsidR="00B60C6A" w:rsidRPr="00EC1F54" w:rsidRDefault="00B60C6A" w:rsidP="00B60C6A">
      <w:pPr>
        <w:rPr>
          <w:rFonts w:ascii="Arial" w:hAnsi="Arial" w:cs="Arial"/>
          <w:color w:val="53565A" w:themeColor="text2"/>
          <w:sz w:val="20"/>
          <w:szCs w:val="20"/>
          <w:lang w:val="en-AU"/>
        </w:rPr>
      </w:pPr>
      <w:r w:rsidRPr="00E2381B">
        <w:rPr>
          <w:rFonts w:ascii="Arial" w:hAnsi="Arial" w:cs="Arial"/>
          <w:b/>
          <w:bCs/>
          <w:color w:val="53565A" w:themeColor="text2"/>
          <w:sz w:val="20"/>
          <w:szCs w:val="20"/>
          <w:lang w:val="en-AU"/>
        </w:rPr>
        <w:t xml:space="preserve">If you are interested in applying, we encourage you to contact your local Regional Development Victoria office for a confidential discussion (see </w:t>
      </w:r>
      <w:r w:rsidRPr="00507172">
        <w:rPr>
          <w:rFonts w:ascii="Arial" w:hAnsi="Arial" w:cs="Arial"/>
          <w:b/>
          <w:bCs/>
          <w:i/>
          <w:iCs/>
          <w:color w:val="53565A" w:themeColor="text2"/>
          <w:sz w:val="20"/>
          <w:szCs w:val="20"/>
          <w:lang w:val="en-AU"/>
        </w:rPr>
        <w:t>Key Contacts</w:t>
      </w:r>
      <w:r w:rsidRPr="00E2381B">
        <w:rPr>
          <w:rFonts w:ascii="Arial" w:hAnsi="Arial" w:cs="Arial"/>
          <w:b/>
          <w:bCs/>
          <w:color w:val="53565A" w:themeColor="text2"/>
          <w:sz w:val="20"/>
          <w:szCs w:val="20"/>
          <w:lang w:val="en-AU"/>
        </w:rPr>
        <w:t xml:space="preserve"> below)</w:t>
      </w:r>
      <w:r>
        <w:rPr>
          <w:rFonts w:ascii="Arial" w:hAnsi="Arial" w:cs="Arial"/>
          <w:b/>
          <w:bCs/>
          <w:color w:val="53565A" w:themeColor="text2"/>
          <w:sz w:val="20"/>
          <w:szCs w:val="20"/>
          <w:lang w:val="en-AU"/>
        </w:rPr>
        <w:t>.</w:t>
      </w:r>
    </w:p>
    <w:p w14:paraId="4CA467E9" w14:textId="77777777" w:rsidR="007E2A9A" w:rsidRDefault="007E2A9A" w:rsidP="007E2A9A">
      <w:pPr>
        <w:rPr>
          <w:rFonts w:ascii="Arial" w:hAnsi="Arial" w:cs="Arial"/>
          <w:color w:val="53565A" w:themeColor="text2"/>
          <w:sz w:val="20"/>
          <w:szCs w:val="20"/>
          <w:lang w:val="en-AU"/>
        </w:rPr>
      </w:pPr>
    </w:p>
    <w:p w14:paraId="5A332EBC" w14:textId="77777777" w:rsidR="007E2A9A" w:rsidRDefault="007E2A9A" w:rsidP="007E2A9A">
      <w:pPr>
        <w:pStyle w:val="Heading3"/>
      </w:pPr>
      <w:r>
        <w:t>What is expected of Regional Partnership members?</w:t>
      </w:r>
    </w:p>
    <w:p w14:paraId="1C030C3C" w14:textId="1DF15358" w:rsidR="007D081C" w:rsidRPr="007D081C" w:rsidRDefault="007D081C" w:rsidP="007D081C">
      <w:pPr>
        <w:rPr>
          <w:rFonts w:ascii="Arial" w:eastAsia="Times New Roman" w:hAnsi="Arial" w:cs="Arial"/>
          <w:color w:val="53565A"/>
          <w:sz w:val="20"/>
          <w:szCs w:val="20"/>
          <w:lang w:val="en-AU"/>
        </w:rPr>
      </w:pPr>
      <w:r w:rsidRPr="007D081C">
        <w:rPr>
          <w:rFonts w:ascii="Arial" w:eastAsia="Times New Roman" w:hAnsi="Arial" w:cs="Arial"/>
          <w:color w:val="53565A"/>
          <w:sz w:val="20"/>
          <w:szCs w:val="20"/>
          <w:lang w:val="en-AU"/>
        </w:rPr>
        <w:t>The</w:t>
      </w:r>
      <w:r>
        <w:rPr>
          <w:rFonts w:ascii="Arial" w:eastAsia="Times New Roman" w:hAnsi="Arial" w:cs="Arial"/>
          <w:color w:val="53565A"/>
          <w:sz w:val="20"/>
          <w:szCs w:val="20"/>
          <w:lang w:val="en-AU"/>
        </w:rPr>
        <w:t xml:space="preserve"> Wimmera Southern Mallee </w:t>
      </w:r>
      <w:r w:rsidRPr="007D081C">
        <w:rPr>
          <w:rFonts w:ascii="Arial" w:eastAsia="Times New Roman" w:hAnsi="Arial" w:cs="Arial"/>
          <w:color w:val="53565A"/>
          <w:sz w:val="20"/>
          <w:szCs w:val="20"/>
          <w:lang w:val="en-AU"/>
        </w:rPr>
        <w:t>Regional Partnership is currently holding</w:t>
      </w:r>
      <w:r w:rsidR="00510220">
        <w:rPr>
          <w:rFonts w:ascii="Arial" w:eastAsia="Times New Roman" w:hAnsi="Arial" w:cs="Arial"/>
          <w:color w:val="53565A"/>
          <w:sz w:val="20"/>
          <w:szCs w:val="20"/>
          <w:lang w:val="en-AU"/>
        </w:rPr>
        <w:t xml:space="preserve"> </w:t>
      </w:r>
      <w:r w:rsidRPr="007D081C">
        <w:rPr>
          <w:rFonts w:ascii="Arial" w:eastAsia="Times New Roman" w:hAnsi="Arial" w:cs="Arial"/>
          <w:color w:val="53565A"/>
          <w:sz w:val="20"/>
          <w:szCs w:val="20"/>
          <w:lang w:val="en-AU"/>
        </w:rPr>
        <w:t xml:space="preserve">meetings </w:t>
      </w:r>
      <w:r w:rsidR="002A39A4">
        <w:rPr>
          <w:rFonts w:ascii="Arial" w:eastAsia="Times New Roman" w:hAnsi="Arial" w:cs="Arial"/>
          <w:color w:val="53565A"/>
          <w:sz w:val="20"/>
          <w:szCs w:val="20"/>
          <w:lang w:val="en-AU"/>
        </w:rPr>
        <w:t xml:space="preserve">every two months on average </w:t>
      </w:r>
      <w:r w:rsidRPr="007D081C">
        <w:rPr>
          <w:rFonts w:ascii="Arial" w:eastAsia="Times New Roman" w:hAnsi="Arial" w:cs="Arial"/>
          <w:color w:val="53565A"/>
          <w:sz w:val="20"/>
          <w:szCs w:val="20"/>
          <w:lang w:val="en-AU"/>
        </w:rPr>
        <w:t xml:space="preserve">for approximately </w:t>
      </w:r>
      <w:r w:rsidR="002A39A4">
        <w:rPr>
          <w:rFonts w:ascii="Arial" w:eastAsia="Times New Roman" w:hAnsi="Arial" w:cs="Arial"/>
          <w:color w:val="53565A"/>
          <w:sz w:val="20"/>
          <w:szCs w:val="20"/>
          <w:lang w:val="en-AU"/>
        </w:rPr>
        <w:t>2</w:t>
      </w:r>
      <w:r w:rsidR="002A39A4" w:rsidRPr="007D081C">
        <w:rPr>
          <w:rFonts w:ascii="Arial" w:eastAsia="Times New Roman" w:hAnsi="Arial" w:cs="Arial"/>
          <w:color w:val="53565A"/>
          <w:sz w:val="20"/>
          <w:szCs w:val="20"/>
          <w:lang w:val="en-AU"/>
        </w:rPr>
        <w:t xml:space="preserve"> </w:t>
      </w:r>
      <w:r w:rsidRPr="007D081C">
        <w:rPr>
          <w:rFonts w:ascii="Arial" w:eastAsia="Times New Roman" w:hAnsi="Arial" w:cs="Arial"/>
          <w:color w:val="53565A"/>
          <w:sz w:val="20"/>
          <w:szCs w:val="20"/>
          <w:lang w:val="en-AU"/>
        </w:rPr>
        <w:t>hours. Most members also participate in working groups focusing on different aspects of Regional Partnership work and attend events and stakeholder engagement sessions from time to time.</w:t>
      </w:r>
    </w:p>
    <w:p w14:paraId="3BF90C4D" w14:textId="77777777" w:rsidR="007D081C" w:rsidRPr="007D081C" w:rsidRDefault="007D081C" w:rsidP="007D081C">
      <w:pPr>
        <w:rPr>
          <w:rFonts w:ascii="Arial" w:eastAsia="Times New Roman" w:hAnsi="Arial" w:cs="Arial"/>
          <w:color w:val="53565A"/>
          <w:sz w:val="20"/>
          <w:szCs w:val="20"/>
          <w:lang w:val="en-AU"/>
        </w:rPr>
      </w:pPr>
    </w:p>
    <w:p w14:paraId="5C59A9C8" w14:textId="77777777" w:rsidR="007D081C" w:rsidRPr="007D081C" w:rsidRDefault="007D081C" w:rsidP="007D081C">
      <w:pPr>
        <w:rPr>
          <w:rFonts w:ascii="Times New Roman" w:eastAsia="Times New Roman" w:hAnsi="Times New Roman" w:cs="Times New Roman"/>
          <w:lang w:val="en-AU" w:eastAsia="en-AU"/>
        </w:rPr>
      </w:pPr>
      <w:r w:rsidRPr="007D081C">
        <w:rPr>
          <w:rFonts w:ascii="Arial" w:eastAsia="Times New Roman" w:hAnsi="Arial" w:cs="Arial"/>
          <w:color w:val="53565A"/>
          <w:sz w:val="20"/>
          <w:szCs w:val="20"/>
          <w:lang w:val="en-AU"/>
        </w:rPr>
        <w:t xml:space="preserve">Other expectations are laid out in the </w:t>
      </w:r>
      <w:r w:rsidRPr="007D081C">
        <w:rPr>
          <w:rFonts w:ascii="Arial" w:eastAsia="Times New Roman" w:hAnsi="Arial" w:cs="Arial"/>
          <w:b/>
          <w:bCs/>
          <w:color w:val="53565A"/>
          <w:sz w:val="20"/>
          <w:szCs w:val="20"/>
          <w:lang w:val="en-AU"/>
        </w:rPr>
        <w:t>Position Description</w:t>
      </w:r>
      <w:r w:rsidRPr="007D081C">
        <w:rPr>
          <w:rFonts w:ascii="Arial" w:eastAsia="Times New Roman" w:hAnsi="Arial" w:cs="Arial"/>
          <w:color w:val="53565A"/>
          <w:sz w:val="20"/>
          <w:szCs w:val="20"/>
          <w:lang w:val="en-AU"/>
        </w:rPr>
        <w:t>.</w:t>
      </w:r>
      <w:r w:rsidRPr="007D081C">
        <w:rPr>
          <w:rFonts w:ascii="Times New Roman" w:eastAsia="Times New Roman" w:hAnsi="Times New Roman" w:cs="Times New Roman"/>
          <w:lang w:val="en-AU" w:eastAsia="en-AU"/>
        </w:rPr>
        <w:t xml:space="preserve"> </w:t>
      </w:r>
    </w:p>
    <w:p w14:paraId="67736D30" w14:textId="77777777" w:rsidR="007E2A9A" w:rsidRDefault="007E2A9A" w:rsidP="007E2A9A">
      <w:pPr>
        <w:rPr>
          <w:rFonts w:ascii="Arial" w:hAnsi="Arial" w:cs="Arial"/>
          <w:color w:val="53565A" w:themeColor="text2"/>
          <w:sz w:val="20"/>
          <w:szCs w:val="20"/>
          <w:lang w:val="en-AU"/>
        </w:rPr>
      </w:pPr>
    </w:p>
    <w:p w14:paraId="5230A77F" w14:textId="77777777" w:rsidR="007E2A9A" w:rsidRDefault="007E2A9A" w:rsidP="007E2A9A">
      <w:pPr>
        <w:pStyle w:val="Heading3"/>
        <w:spacing w:line="240" w:lineRule="auto"/>
        <w:ind w:right="0"/>
      </w:pPr>
      <w:r>
        <w:t>I am running for the upcoming Local Government elections. Can I also apply for the Regional Partnership?</w:t>
      </w:r>
    </w:p>
    <w:p w14:paraId="6407CA1B" w14:textId="54B95C44" w:rsidR="003D4C1B" w:rsidRPr="003D4C1B" w:rsidRDefault="00B60C6A" w:rsidP="003D4C1B">
      <w:pPr>
        <w:spacing w:after="160" w:line="252" w:lineRule="auto"/>
        <w:rPr>
          <w:rFonts w:ascii="Arial" w:eastAsia="Times New Roman" w:hAnsi="Arial" w:cs="Arial"/>
          <w:color w:val="53565A"/>
          <w:sz w:val="20"/>
          <w:szCs w:val="20"/>
          <w:lang w:val="en-AU"/>
        </w:rPr>
      </w:pPr>
      <w:r>
        <w:rPr>
          <w:rFonts w:ascii="Arial" w:eastAsia="Times New Roman" w:hAnsi="Arial" w:cs="Arial"/>
          <w:color w:val="53565A"/>
          <w:sz w:val="20"/>
          <w:szCs w:val="20"/>
          <w:lang w:val="en-AU"/>
        </w:rPr>
        <w:br/>
      </w:r>
      <w:r w:rsidR="003D4C1B" w:rsidRPr="003D4C1B">
        <w:rPr>
          <w:rFonts w:ascii="Arial" w:eastAsia="Times New Roman" w:hAnsi="Arial" w:cs="Arial"/>
          <w:color w:val="53565A"/>
          <w:sz w:val="20"/>
          <w:szCs w:val="20"/>
          <w:lang w:val="en-AU"/>
        </w:rPr>
        <w:t>Each Local Government area is represented on its relevant Partnership by its Chief Executive Officer. The Partnerships span multiple Local Government Areas and take a strategic, region-wide lens to most of the issues they tackle. Any interested person from a regional Victorian community is welcome to apply to be a Regional Partnership member. Please consider the time you will be able to commit to the Partnership.</w:t>
      </w:r>
    </w:p>
    <w:p w14:paraId="47A6876F" w14:textId="65AEE3A2" w:rsidR="00DA3134" w:rsidRPr="003D4C1B" w:rsidRDefault="003D4C1B" w:rsidP="003D4C1B">
      <w:pPr>
        <w:spacing w:line="360" w:lineRule="auto"/>
        <w:outlineLvl w:val="2"/>
        <w:rPr>
          <w:rFonts w:ascii="Arial" w:eastAsia="Times New Roman" w:hAnsi="Arial" w:cs="Arial"/>
          <w:b/>
          <w:color w:val="53565A"/>
          <w:sz w:val="20"/>
          <w:szCs w:val="20"/>
          <w:lang w:val="en-AU"/>
        </w:rPr>
      </w:pPr>
      <w:r w:rsidRPr="003D4C1B">
        <w:rPr>
          <w:rFonts w:ascii="Arial" w:eastAsia="Times New Roman" w:hAnsi="Arial" w:cs="Arial"/>
          <w:b/>
          <w:color w:val="53565A"/>
          <w:sz w:val="20"/>
          <w:szCs w:val="20"/>
          <w:lang w:val="en-AU"/>
        </w:rPr>
        <w:t>If you wish to withdraw your application at any stage in the process, please let us know.</w:t>
      </w:r>
      <w:r w:rsidRPr="003D4C1B">
        <w:rPr>
          <w:rFonts w:ascii="Arial" w:eastAsia="Times New Roman" w:hAnsi="Arial" w:cs="Arial"/>
          <w:b/>
          <w:color w:val="53565A"/>
          <w:sz w:val="20"/>
          <w:szCs w:val="20"/>
          <w:lang w:val="en-AU"/>
        </w:rPr>
        <w:br/>
      </w:r>
    </w:p>
    <w:p w14:paraId="5AA67C72" w14:textId="4C69BFC2" w:rsidR="00DA3134" w:rsidRDefault="00DA3134" w:rsidP="00DA3134">
      <w:pPr>
        <w:pStyle w:val="Heading3"/>
        <w:ind w:right="0"/>
      </w:pPr>
      <w:r>
        <w:t>Key Contacts</w:t>
      </w:r>
    </w:p>
    <w:p w14:paraId="0FEE55FD" w14:textId="4E924C43" w:rsidR="00752F43" w:rsidRPr="00752F43" w:rsidRDefault="00752F43" w:rsidP="00752F43">
      <w:pPr>
        <w:spacing w:after="160" w:line="256" w:lineRule="auto"/>
        <w:rPr>
          <w:rFonts w:ascii="Times New Roman" w:eastAsia="Times New Roman" w:hAnsi="Times New Roman" w:cs="Times New Roman"/>
          <w:b/>
          <w:bCs/>
          <w:lang w:val="en-AU"/>
        </w:rPr>
      </w:pPr>
      <w:r w:rsidRPr="00752F43">
        <w:rPr>
          <w:rFonts w:ascii="Arial" w:eastAsia="Times New Roman" w:hAnsi="Arial" w:cs="Arial"/>
          <w:color w:val="53565A"/>
          <w:sz w:val="20"/>
          <w:szCs w:val="20"/>
          <w:lang w:val="en-AU"/>
        </w:rPr>
        <w:t>The below contacts are available Monday–Friday, 9am–5pm, using the National Relay Service 133 677 if required.</w:t>
      </w:r>
    </w:p>
    <w:p w14:paraId="4DD4D5BF" w14:textId="77777777" w:rsidR="003D4C1B" w:rsidRDefault="00DA3134" w:rsidP="00DA3134">
      <w:pPr>
        <w:spacing w:after="160" w:line="252" w:lineRule="auto"/>
        <w:rPr>
          <w:rFonts w:ascii="Arial" w:hAnsi="Arial" w:cs="Arial"/>
          <w:color w:val="53565A" w:themeColor="text2"/>
          <w:sz w:val="20"/>
          <w:szCs w:val="20"/>
          <w:lang w:val="en-AU"/>
        </w:rPr>
      </w:pPr>
      <w:r w:rsidRPr="0058664B">
        <w:rPr>
          <w:rFonts w:ascii="Arial" w:hAnsi="Arial" w:cs="Arial"/>
          <w:b/>
          <w:bCs/>
          <w:color w:val="53565A" w:themeColor="text2"/>
          <w:sz w:val="20"/>
          <w:szCs w:val="20"/>
          <w:u w:val="single"/>
          <w:lang w:val="en-AU"/>
        </w:rPr>
        <w:t>Executive Officer:</w:t>
      </w:r>
      <w:r w:rsidRPr="0058664B">
        <w:rPr>
          <w:rFonts w:ascii="Arial" w:hAnsi="Arial" w:cs="Arial"/>
          <w:color w:val="53565A" w:themeColor="text2"/>
          <w:sz w:val="20"/>
          <w:szCs w:val="20"/>
          <w:lang w:val="en-AU"/>
        </w:rPr>
        <w:t xml:space="preserve"> </w:t>
      </w:r>
    </w:p>
    <w:p w14:paraId="47CF5359" w14:textId="77777777" w:rsidR="003D4C1B" w:rsidRDefault="00190146" w:rsidP="00DA3134">
      <w:pPr>
        <w:spacing w:after="160" w:line="252" w:lineRule="auto"/>
        <w:rPr>
          <w:rFonts w:ascii="Arial" w:hAnsi="Arial" w:cs="Arial"/>
          <w:color w:val="53565A" w:themeColor="text2"/>
          <w:sz w:val="20"/>
          <w:szCs w:val="20"/>
          <w:lang w:val="en-AU"/>
        </w:rPr>
      </w:pPr>
      <w:r w:rsidRPr="0058664B">
        <w:rPr>
          <w:rFonts w:ascii="Arial" w:hAnsi="Arial" w:cs="Arial"/>
          <w:color w:val="53565A" w:themeColor="text2"/>
          <w:sz w:val="20"/>
          <w:szCs w:val="20"/>
          <w:lang w:val="en-AU"/>
        </w:rPr>
        <w:t>Anthony Schinck</w:t>
      </w:r>
      <w:r w:rsidR="00DA3134" w:rsidRPr="0058664B">
        <w:rPr>
          <w:rFonts w:ascii="Arial" w:hAnsi="Arial" w:cs="Arial"/>
          <w:color w:val="53565A" w:themeColor="text2"/>
          <w:sz w:val="20"/>
          <w:szCs w:val="20"/>
          <w:lang w:val="en-AU"/>
        </w:rPr>
        <w:t>, Regional Director</w:t>
      </w:r>
      <w:r w:rsidR="00DA3134" w:rsidRPr="0058664B">
        <w:rPr>
          <w:rFonts w:ascii="Arial" w:hAnsi="Arial" w:cs="Arial"/>
          <w:color w:val="53565A" w:themeColor="text2"/>
          <w:sz w:val="20"/>
          <w:szCs w:val="20"/>
          <w:lang w:val="en-AU"/>
        </w:rPr>
        <w:br/>
        <w:t xml:space="preserve">Regional Development Victoria </w:t>
      </w:r>
      <w:r w:rsidRPr="0058664B">
        <w:rPr>
          <w:rFonts w:ascii="Arial" w:hAnsi="Arial" w:cs="Arial"/>
          <w:color w:val="53565A" w:themeColor="text2"/>
          <w:sz w:val="20"/>
          <w:szCs w:val="20"/>
          <w:lang w:val="en-AU"/>
        </w:rPr>
        <w:t>Grampians</w:t>
      </w:r>
      <w:r w:rsidR="00DA3134" w:rsidRPr="0058664B">
        <w:rPr>
          <w:rFonts w:ascii="Arial" w:hAnsi="Arial" w:cs="Arial"/>
          <w:color w:val="53565A" w:themeColor="text2"/>
          <w:sz w:val="20"/>
          <w:szCs w:val="20"/>
          <w:lang w:val="en-AU"/>
        </w:rPr>
        <w:br/>
        <w:t xml:space="preserve">t: </w:t>
      </w:r>
      <w:r w:rsidR="00AD37AF" w:rsidRPr="0058664B">
        <w:rPr>
          <w:rFonts w:ascii="Arial" w:hAnsi="Arial" w:cs="Arial"/>
          <w:color w:val="53565A" w:themeColor="text2"/>
          <w:sz w:val="20"/>
          <w:szCs w:val="20"/>
          <w:lang w:val="en-AU"/>
        </w:rPr>
        <w:t>0400 884 433</w:t>
      </w:r>
    </w:p>
    <w:p w14:paraId="33EE99DE" w14:textId="77777777" w:rsidR="003D4C1B" w:rsidRDefault="00DA3134" w:rsidP="00DA3134">
      <w:pPr>
        <w:spacing w:after="160" w:line="252" w:lineRule="auto"/>
        <w:rPr>
          <w:rFonts w:ascii="Arial" w:hAnsi="Arial" w:cs="Arial"/>
          <w:color w:val="53565A" w:themeColor="text2"/>
          <w:sz w:val="20"/>
          <w:szCs w:val="20"/>
          <w:lang w:val="en-AU"/>
        </w:rPr>
      </w:pPr>
      <w:r w:rsidRPr="0058664B">
        <w:rPr>
          <w:rFonts w:ascii="Arial" w:hAnsi="Arial" w:cs="Arial"/>
          <w:color w:val="53565A" w:themeColor="text2"/>
          <w:sz w:val="20"/>
          <w:szCs w:val="20"/>
          <w:lang w:val="en-AU"/>
        </w:rPr>
        <w:br/>
      </w:r>
      <w:r w:rsidRPr="0058664B">
        <w:rPr>
          <w:rFonts w:ascii="Arial" w:hAnsi="Arial" w:cs="Arial"/>
          <w:b/>
          <w:bCs/>
          <w:color w:val="53565A" w:themeColor="text2"/>
          <w:sz w:val="20"/>
          <w:szCs w:val="20"/>
          <w:u w:val="single"/>
          <w:lang w:val="en-AU"/>
        </w:rPr>
        <w:t>Coordinator:</w:t>
      </w:r>
      <w:r w:rsidRPr="0058664B">
        <w:rPr>
          <w:rFonts w:ascii="Arial" w:hAnsi="Arial" w:cs="Arial"/>
          <w:color w:val="53565A" w:themeColor="text2"/>
          <w:sz w:val="20"/>
          <w:szCs w:val="20"/>
          <w:lang w:val="en-AU"/>
        </w:rPr>
        <w:t xml:space="preserve"> </w:t>
      </w:r>
    </w:p>
    <w:p w14:paraId="40011A6C" w14:textId="77BD4AE1" w:rsidR="00DA3134" w:rsidRDefault="00AD37AF" w:rsidP="00DA3134">
      <w:pPr>
        <w:spacing w:after="160" w:line="252" w:lineRule="auto"/>
        <w:rPr>
          <w:rFonts w:ascii="Arial" w:hAnsi="Arial" w:cs="Arial"/>
          <w:color w:val="53565A" w:themeColor="text2"/>
          <w:sz w:val="20"/>
          <w:szCs w:val="20"/>
          <w:lang w:val="en-AU"/>
        </w:rPr>
      </w:pPr>
      <w:r w:rsidRPr="0058664B">
        <w:rPr>
          <w:rFonts w:ascii="Arial" w:hAnsi="Arial" w:cs="Arial"/>
          <w:color w:val="53565A" w:themeColor="text2"/>
          <w:sz w:val="20"/>
          <w:szCs w:val="20"/>
          <w:lang w:val="en-AU"/>
        </w:rPr>
        <w:t>Greg Fletcher, Regional Partnership Coordinator</w:t>
      </w:r>
      <w:r w:rsidR="00DA3134" w:rsidRPr="0058664B">
        <w:rPr>
          <w:rFonts w:ascii="Arial" w:hAnsi="Arial" w:cs="Arial"/>
          <w:color w:val="53565A" w:themeColor="text2"/>
          <w:sz w:val="20"/>
          <w:szCs w:val="20"/>
          <w:lang w:val="en-AU"/>
        </w:rPr>
        <w:br/>
        <w:t xml:space="preserve">Regional Development Victoria </w:t>
      </w:r>
      <w:r w:rsidRPr="0058664B">
        <w:rPr>
          <w:rFonts w:ascii="Arial" w:hAnsi="Arial" w:cs="Arial"/>
          <w:color w:val="53565A" w:themeColor="text2"/>
          <w:sz w:val="20"/>
          <w:szCs w:val="20"/>
          <w:lang w:val="en-AU"/>
        </w:rPr>
        <w:t>Grampians</w:t>
      </w:r>
      <w:r w:rsidR="00DA3134" w:rsidRPr="0058664B">
        <w:rPr>
          <w:rFonts w:ascii="Arial" w:hAnsi="Arial" w:cs="Arial"/>
          <w:color w:val="53565A" w:themeColor="text2"/>
          <w:sz w:val="20"/>
          <w:szCs w:val="20"/>
          <w:lang w:val="en-AU"/>
        </w:rPr>
        <w:br/>
        <w:t xml:space="preserve">t: </w:t>
      </w:r>
      <w:r w:rsidR="00761FD2" w:rsidRPr="0058664B">
        <w:rPr>
          <w:rFonts w:ascii="Arial" w:hAnsi="Arial" w:cs="Arial"/>
          <w:color w:val="53565A" w:themeColor="text2"/>
          <w:sz w:val="20"/>
          <w:szCs w:val="20"/>
          <w:lang w:val="en-AU"/>
        </w:rPr>
        <w:t>0408 454 792</w:t>
      </w:r>
      <w:r w:rsidR="00DA3134" w:rsidRPr="0058664B">
        <w:rPr>
          <w:rFonts w:ascii="Arial" w:hAnsi="Arial" w:cs="Arial"/>
          <w:color w:val="53565A" w:themeColor="text2"/>
          <w:sz w:val="20"/>
          <w:szCs w:val="20"/>
          <w:lang w:val="en-AU"/>
        </w:rPr>
        <w:br/>
        <w:t xml:space="preserve">e: </w:t>
      </w:r>
      <w:r w:rsidR="0058664B" w:rsidRPr="0058664B">
        <w:rPr>
          <w:rFonts w:ascii="Arial" w:hAnsi="Arial" w:cs="Arial"/>
          <w:color w:val="53565A" w:themeColor="text2"/>
          <w:sz w:val="20"/>
          <w:szCs w:val="20"/>
          <w:lang w:val="en-AU"/>
        </w:rPr>
        <w:t>wimmerasouthernmallee.partnership@rdv.vic.gov.au</w:t>
      </w:r>
    </w:p>
    <w:p w14:paraId="055F887D" w14:textId="77777777" w:rsidR="00DA3134" w:rsidRDefault="00DA3134" w:rsidP="00DA3134"/>
    <w:p w14:paraId="3D03E26D" w14:textId="77777777" w:rsidR="00DA3134" w:rsidRDefault="00DA3134" w:rsidP="00DA3134"/>
    <w:p w14:paraId="59124038" w14:textId="77777777" w:rsidR="00DA3134" w:rsidRDefault="00DA3134" w:rsidP="00DA3134"/>
    <w:p w14:paraId="0E10CB3B" w14:textId="0C2D548C" w:rsidR="004021C3" w:rsidRPr="00DA3134" w:rsidRDefault="004021C3" w:rsidP="00DA3134"/>
    <w:sectPr w:rsidR="004021C3" w:rsidRPr="00DA3134" w:rsidSect="00847541">
      <w:headerReference w:type="default" r:id="rId12"/>
      <w:footerReference w:type="default" r:id="rId13"/>
      <w:pgSz w:w="11900" w:h="16840" w:code="9"/>
      <w:pgMar w:top="567" w:right="985"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854E" w14:textId="77777777" w:rsidR="00D159A7" w:rsidRDefault="00D159A7" w:rsidP="007A390D">
      <w:r>
        <w:separator/>
      </w:r>
    </w:p>
  </w:endnote>
  <w:endnote w:type="continuationSeparator" w:id="0">
    <w:p w14:paraId="692533B6" w14:textId="77777777" w:rsidR="00D159A7" w:rsidRDefault="00D159A7" w:rsidP="007A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0FE6" w14:textId="77777777" w:rsidR="00B53160" w:rsidRPr="00B53160" w:rsidRDefault="00B53160" w:rsidP="00B5316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9AAC" w14:textId="77777777" w:rsidR="00D159A7" w:rsidRDefault="00D159A7" w:rsidP="007A390D">
      <w:r>
        <w:separator/>
      </w:r>
    </w:p>
  </w:footnote>
  <w:footnote w:type="continuationSeparator" w:id="0">
    <w:p w14:paraId="488610AF" w14:textId="77777777" w:rsidR="00D159A7" w:rsidRDefault="00D159A7" w:rsidP="007A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DA4" w14:textId="638F4DA6" w:rsidR="00BA39EA" w:rsidRDefault="00D206BA">
    <w:pPr>
      <w:pStyle w:val="Header"/>
    </w:pPr>
    <w:r>
      <w:rPr>
        <w:noProof/>
      </w:rPr>
      <w:drawing>
        <wp:anchor distT="0" distB="0" distL="114300" distR="114300" simplePos="0" relativeHeight="251659264" behindDoc="1" locked="0" layoutInCell="1" allowOverlap="1" wp14:anchorId="68A9555A" wp14:editId="430BE319">
          <wp:simplePos x="0" y="0"/>
          <wp:positionH relativeFrom="page">
            <wp:posOffset>0</wp:posOffset>
          </wp:positionH>
          <wp:positionV relativeFrom="paragraph">
            <wp:posOffset>-450215</wp:posOffset>
          </wp:positionV>
          <wp:extent cx="7548743" cy="10682127"/>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9955_RP_Main_Factsheet_Content.pn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548743" cy="10682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86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C02A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CDC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E262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F49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CC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E24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A4B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1AC8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FAC9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6C3F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13B66"/>
    <w:multiLevelType w:val="hybridMultilevel"/>
    <w:tmpl w:val="077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007FA"/>
    <w:multiLevelType w:val="hybridMultilevel"/>
    <w:tmpl w:val="41A4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9F6DB2"/>
    <w:multiLevelType w:val="hybridMultilevel"/>
    <w:tmpl w:val="AB1A9D12"/>
    <w:lvl w:ilvl="0" w:tplc="48FC6478">
      <w:start w:val="1"/>
      <w:numFmt w:val="bullet"/>
      <w:pStyle w:val="ListParagraph"/>
      <w:lvlText w:val=""/>
      <w:lvlJc w:val="left"/>
      <w:pPr>
        <w:ind w:left="425"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2C6F"/>
    <w:multiLevelType w:val="hybridMultilevel"/>
    <w:tmpl w:val="95126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8D66AC3"/>
    <w:multiLevelType w:val="multilevel"/>
    <w:tmpl w:val="0E64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3"/>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0D"/>
    <w:rsid w:val="00012076"/>
    <w:rsid w:val="00043AD0"/>
    <w:rsid w:val="00063D97"/>
    <w:rsid w:val="000D4330"/>
    <w:rsid w:val="0013295D"/>
    <w:rsid w:val="00141588"/>
    <w:rsid w:val="00171D61"/>
    <w:rsid w:val="001763EE"/>
    <w:rsid w:val="00190146"/>
    <w:rsid w:val="001A5063"/>
    <w:rsid w:val="001A71F1"/>
    <w:rsid w:val="001B6B8D"/>
    <w:rsid w:val="001B7CAC"/>
    <w:rsid w:val="001F2C7E"/>
    <w:rsid w:val="00205616"/>
    <w:rsid w:val="00235C61"/>
    <w:rsid w:val="00252A29"/>
    <w:rsid w:val="00253309"/>
    <w:rsid w:val="00261805"/>
    <w:rsid w:val="002855DD"/>
    <w:rsid w:val="002933B5"/>
    <w:rsid w:val="0029447E"/>
    <w:rsid w:val="002A39A4"/>
    <w:rsid w:val="002B5FDA"/>
    <w:rsid w:val="002D6DAB"/>
    <w:rsid w:val="002E00A8"/>
    <w:rsid w:val="002E68AF"/>
    <w:rsid w:val="002F3E85"/>
    <w:rsid w:val="003327B7"/>
    <w:rsid w:val="00355AEA"/>
    <w:rsid w:val="00366BE9"/>
    <w:rsid w:val="00372BCE"/>
    <w:rsid w:val="003844A6"/>
    <w:rsid w:val="0039232A"/>
    <w:rsid w:val="003C6E17"/>
    <w:rsid w:val="003D4C1B"/>
    <w:rsid w:val="003F54D6"/>
    <w:rsid w:val="004021C3"/>
    <w:rsid w:val="0045443F"/>
    <w:rsid w:val="00456C6D"/>
    <w:rsid w:val="00486A06"/>
    <w:rsid w:val="00494846"/>
    <w:rsid w:val="00510220"/>
    <w:rsid w:val="00511DD6"/>
    <w:rsid w:val="00527B37"/>
    <w:rsid w:val="00544509"/>
    <w:rsid w:val="0058664B"/>
    <w:rsid w:val="005E24FE"/>
    <w:rsid w:val="006144DC"/>
    <w:rsid w:val="00630A24"/>
    <w:rsid w:val="00634C51"/>
    <w:rsid w:val="006A2750"/>
    <w:rsid w:val="006A77E2"/>
    <w:rsid w:val="006C12CC"/>
    <w:rsid w:val="006E3BB4"/>
    <w:rsid w:val="00710423"/>
    <w:rsid w:val="0072127B"/>
    <w:rsid w:val="00736136"/>
    <w:rsid w:val="00752F43"/>
    <w:rsid w:val="00761FD2"/>
    <w:rsid w:val="00780AA3"/>
    <w:rsid w:val="007A2DD4"/>
    <w:rsid w:val="007A390D"/>
    <w:rsid w:val="007A45E4"/>
    <w:rsid w:val="007D081C"/>
    <w:rsid w:val="007D36DB"/>
    <w:rsid w:val="007E2A9A"/>
    <w:rsid w:val="007E787E"/>
    <w:rsid w:val="008306EC"/>
    <w:rsid w:val="00833D05"/>
    <w:rsid w:val="00847541"/>
    <w:rsid w:val="00850133"/>
    <w:rsid w:val="008B3028"/>
    <w:rsid w:val="008E2C29"/>
    <w:rsid w:val="008E448C"/>
    <w:rsid w:val="009473EB"/>
    <w:rsid w:val="00954CFF"/>
    <w:rsid w:val="00975FD2"/>
    <w:rsid w:val="009B0E97"/>
    <w:rsid w:val="00A01943"/>
    <w:rsid w:val="00A22B20"/>
    <w:rsid w:val="00A42CE1"/>
    <w:rsid w:val="00A51661"/>
    <w:rsid w:val="00A94F74"/>
    <w:rsid w:val="00AA197A"/>
    <w:rsid w:val="00AB20B2"/>
    <w:rsid w:val="00AD37AF"/>
    <w:rsid w:val="00B1437E"/>
    <w:rsid w:val="00B34ADC"/>
    <w:rsid w:val="00B53160"/>
    <w:rsid w:val="00B543F9"/>
    <w:rsid w:val="00B60C6A"/>
    <w:rsid w:val="00B67AB0"/>
    <w:rsid w:val="00B730F4"/>
    <w:rsid w:val="00B83BD3"/>
    <w:rsid w:val="00BA39EA"/>
    <w:rsid w:val="00BB0D88"/>
    <w:rsid w:val="00BB56BD"/>
    <w:rsid w:val="00BC51FC"/>
    <w:rsid w:val="00BD5111"/>
    <w:rsid w:val="00BE7B73"/>
    <w:rsid w:val="00C2420F"/>
    <w:rsid w:val="00C463EE"/>
    <w:rsid w:val="00C53795"/>
    <w:rsid w:val="00CA272F"/>
    <w:rsid w:val="00CB2BBE"/>
    <w:rsid w:val="00CC1EBE"/>
    <w:rsid w:val="00CE1914"/>
    <w:rsid w:val="00D159A7"/>
    <w:rsid w:val="00D206BA"/>
    <w:rsid w:val="00D6752F"/>
    <w:rsid w:val="00D7096E"/>
    <w:rsid w:val="00D71EA0"/>
    <w:rsid w:val="00DA3134"/>
    <w:rsid w:val="00DA5C5A"/>
    <w:rsid w:val="00DD3FE4"/>
    <w:rsid w:val="00DE36A1"/>
    <w:rsid w:val="00DE662B"/>
    <w:rsid w:val="00DE7981"/>
    <w:rsid w:val="00E06BB2"/>
    <w:rsid w:val="00E1770F"/>
    <w:rsid w:val="00E53CBC"/>
    <w:rsid w:val="00E97F9D"/>
    <w:rsid w:val="00EA48D3"/>
    <w:rsid w:val="00EC744B"/>
    <w:rsid w:val="00ED0FAD"/>
    <w:rsid w:val="00ED1069"/>
    <w:rsid w:val="00F4716E"/>
    <w:rsid w:val="00F72DB8"/>
    <w:rsid w:val="00F731B4"/>
    <w:rsid w:val="00F77ABB"/>
    <w:rsid w:val="00F824CE"/>
    <w:rsid w:val="00F87ACC"/>
    <w:rsid w:val="00F93D69"/>
    <w:rsid w:val="00F968EA"/>
    <w:rsid w:val="00FA2626"/>
    <w:rsid w:val="00FD6772"/>
    <w:rsid w:val="00FE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3E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20F"/>
    <w:pPr>
      <w:ind w:right="-2410"/>
      <w:outlineLvl w:val="0"/>
    </w:pPr>
    <w:rPr>
      <w:rFonts w:ascii="Arial" w:hAnsi="Arial" w:cs="Arial"/>
      <w:b/>
      <w:color w:val="653165" w:themeColor="accent1"/>
      <w:sz w:val="36"/>
      <w:szCs w:val="36"/>
      <w:lang w:val="en-AU"/>
    </w:rPr>
  </w:style>
  <w:style w:type="paragraph" w:styleId="Heading2">
    <w:name w:val="heading 2"/>
    <w:basedOn w:val="Normal"/>
    <w:next w:val="Normal"/>
    <w:link w:val="Heading2Char"/>
    <w:uiPriority w:val="9"/>
    <w:unhideWhenUsed/>
    <w:qFormat/>
    <w:rsid w:val="00C2420F"/>
    <w:pPr>
      <w:ind w:right="-2410"/>
      <w:outlineLvl w:val="1"/>
    </w:pPr>
    <w:rPr>
      <w:rFonts w:ascii="Arial" w:hAnsi="Arial" w:cs="Arial"/>
      <w:color w:val="53565A" w:themeColor="text2"/>
      <w:lang w:val="en-AU"/>
    </w:rPr>
  </w:style>
  <w:style w:type="paragraph" w:styleId="Heading3">
    <w:name w:val="heading 3"/>
    <w:basedOn w:val="Normal"/>
    <w:next w:val="Normal"/>
    <w:link w:val="Heading3Char"/>
    <w:uiPriority w:val="9"/>
    <w:unhideWhenUsed/>
    <w:qFormat/>
    <w:rsid w:val="00C2420F"/>
    <w:pPr>
      <w:spacing w:line="360" w:lineRule="auto"/>
      <w:ind w:right="-2410"/>
      <w:outlineLvl w:val="2"/>
    </w:pPr>
    <w:rPr>
      <w:rFonts w:ascii="Arial" w:hAnsi="Arial" w:cs="Arial"/>
      <w:b/>
      <w:color w:val="653165"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90D"/>
    <w:pPr>
      <w:tabs>
        <w:tab w:val="center" w:pos="4513"/>
        <w:tab w:val="right" w:pos="9026"/>
      </w:tabs>
    </w:pPr>
  </w:style>
  <w:style w:type="character" w:customStyle="1" w:styleId="HeaderChar">
    <w:name w:val="Header Char"/>
    <w:basedOn w:val="DefaultParagraphFont"/>
    <w:link w:val="Header"/>
    <w:uiPriority w:val="99"/>
    <w:rsid w:val="007A390D"/>
  </w:style>
  <w:style w:type="paragraph" w:styleId="Footer">
    <w:name w:val="footer"/>
    <w:basedOn w:val="Normal"/>
    <w:link w:val="FooterChar"/>
    <w:uiPriority w:val="99"/>
    <w:unhideWhenUsed/>
    <w:rsid w:val="007A390D"/>
    <w:pPr>
      <w:tabs>
        <w:tab w:val="center" w:pos="4513"/>
        <w:tab w:val="right" w:pos="9026"/>
      </w:tabs>
    </w:pPr>
  </w:style>
  <w:style w:type="character" w:customStyle="1" w:styleId="FooterChar">
    <w:name w:val="Footer Char"/>
    <w:basedOn w:val="DefaultParagraphFont"/>
    <w:link w:val="Footer"/>
    <w:uiPriority w:val="99"/>
    <w:rsid w:val="007A390D"/>
  </w:style>
  <w:style w:type="character" w:customStyle="1" w:styleId="Heading1Char">
    <w:name w:val="Heading 1 Char"/>
    <w:basedOn w:val="DefaultParagraphFont"/>
    <w:link w:val="Heading1"/>
    <w:uiPriority w:val="9"/>
    <w:rsid w:val="00C2420F"/>
    <w:rPr>
      <w:rFonts w:ascii="Arial" w:hAnsi="Arial" w:cs="Arial"/>
      <w:b/>
      <w:color w:val="653165" w:themeColor="accent1"/>
      <w:sz w:val="36"/>
      <w:szCs w:val="36"/>
      <w:lang w:val="en-AU"/>
    </w:rPr>
  </w:style>
  <w:style w:type="paragraph" w:styleId="Title">
    <w:name w:val="Title"/>
    <w:basedOn w:val="Normal"/>
    <w:next w:val="Normal"/>
    <w:link w:val="TitleChar"/>
    <w:uiPriority w:val="10"/>
    <w:qFormat/>
    <w:rsid w:val="00A51661"/>
    <w:rPr>
      <w:rFonts w:ascii="Arial" w:hAnsi="Arial" w:cs="Arial"/>
      <w:b/>
      <w:sz w:val="56"/>
      <w:szCs w:val="48"/>
      <w:lang w:val="en-AU"/>
    </w:rPr>
  </w:style>
  <w:style w:type="character" w:customStyle="1" w:styleId="TitleChar">
    <w:name w:val="Title Char"/>
    <w:basedOn w:val="DefaultParagraphFont"/>
    <w:link w:val="Title"/>
    <w:uiPriority w:val="10"/>
    <w:rsid w:val="00A51661"/>
    <w:rPr>
      <w:rFonts w:ascii="Arial" w:hAnsi="Arial" w:cs="Arial"/>
      <w:b/>
      <w:sz w:val="56"/>
      <w:szCs w:val="48"/>
      <w:lang w:val="en-AU"/>
    </w:rPr>
  </w:style>
  <w:style w:type="paragraph" w:styleId="Subtitle">
    <w:name w:val="Subtitle"/>
    <w:basedOn w:val="Normal"/>
    <w:next w:val="Normal"/>
    <w:link w:val="SubtitleChar"/>
    <w:uiPriority w:val="11"/>
    <w:qFormat/>
    <w:rsid w:val="00A51661"/>
    <w:pPr>
      <w:spacing w:line="360" w:lineRule="auto"/>
    </w:pPr>
    <w:rPr>
      <w:rFonts w:ascii="Arial" w:hAnsi="Arial" w:cs="Arial"/>
      <w:color w:val="53565A" w:themeColor="text2"/>
      <w:lang w:val="en-AU"/>
    </w:rPr>
  </w:style>
  <w:style w:type="character" w:customStyle="1" w:styleId="SubtitleChar">
    <w:name w:val="Subtitle Char"/>
    <w:basedOn w:val="DefaultParagraphFont"/>
    <w:link w:val="Subtitle"/>
    <w:uiPriority w:val="11"/>
    <w:rsid w:val="00A51661"/>
    <w:rPr>
      <w:rFonts w:ascii="Arial" w:hAnsi="Arial" w:cs="Arial"/>
      <w:color w:val="53565A" w:themeColor="text2"/>
      <w:lang w:val="en-AU"/>
    </w:rPr>
  </w:style>
  <w:style w:type="paragraph" w:styleId="ListParagraph">
    <w:name w:val="List Paragraph"/>
    <w:basedOn w:val="Normal"/>
    <w:uiPriority w:val="34"/>
    <w:qFormat/>
    <w:rsid w:val="00C2420F"/>
    <w:pPr>
      <w:numPr>
        <w:numId w:val="13"/>
      </w:numPr>
      <w:ind w:right="-2410"/>
      <w:contextualSpacing/>
    </w:pPr>
    <w:rPr>
      <w:rFonts w:ascii="Arial" w:hAnsi="Arial" w:cs="Arial"/>
      <w:color w:val="53565A" w:themeColor="text2"/>
      <w:sz w:val="18"/>
      <w:szCs w:val="18"/>
      <w:lang w:val="en-AU"/>
    </w:rPr>
  </w:style>
  <w:style w:type="character" w:customStyle="1" w:styleId="Heading2Char">
    <w:name w:val="Heading 2 Char"/>
    <w:basedOn w:val="DefaultParagraphFont"/>
    <w:link w:val="Heading2"/>
    <w:uiPriority w:val="9"/>
    <w:rsid w:val="00C2420F"/>
    <w:rPr>
      <w:rFonts w:ascii="Arial" w:hAnsi="Arial" w:cs="Arial"/>
      <w:color w:val="53565A" w:themeColor="text2"/>
      <w:lang w:val="en-AU"/>
    </w:rPr>
  </w:style>
  <w:style w:type="character" w:customStyle="1" w:styleId="Heading3Char">
    <w:name w:val="Heading 3 Char"/>
    <w:basedOn w:val="DefaultParagraphFont"/>
    <w:link w:val="Heading3"/>
    <w:uiPriority w:val="9"/>
    <w:rsid w:val="00C2420F"/>
    <w:rPr>
      <w:rFonts w:ascii="Arial" w:hAnsi="Arial" w:cs="Arial"/>
      <w:b/>
      <w:color w:val="653165" w:themeColor="accent1"/>
      <w:lang w:val="en-AU"/>
    </w:rPr>
  </w:style>
  <w:style w:type="paragraph" w:styleId="BodyText">
    <w:name w:val="Body Text"/>
    <w:basedOn w:val="Normal"/>
    <w:link w:val="BodyTextChar"/>
    <w:uiPriority w:val="99"/>
    <w:unhideWhenUsed/>
    <w:rsid w:val="00C2420F"/>
    <w:pPr>
      <w:ind w:right="-2410"/>
    </w:pPr>
    <w:rPr>
      <w:rFonts w:ascii="Arial" w:hAnsi="Arial" w:cs="Arial"/>
      <w:color w:val="53565A" w:themeColor="text2"/>
      <w:sz w:val="18"/>
      <w:szCs w:val="18"/>
      <w:lang w:val="en-AU"/>
    </w:rPr>
  </w:style>
  <w:style w:type="character" w:customStyle="1" w:styleId="BodyTextChar">
    <w:name w:val="Body Text Char"/>
    <w:basedOn w:val="DefaultParagraphFont"/>
    <w:link w:val="BodyText"/>
    <w:uiPriority w:val="99"/>
    <w:rsid w:val="00C2420F"/>
    <w:rPr>
      <w:rFonts w:ascii="Arial" w:hAnsi="Arial" w:cs="Arial"/>
      <w:color w:val="53565A" w:themeColor="text2"/>
      <w:sz w:val="18"/>
      <w:szCs w:val="18"/>
      <w:lang w:val="en-AU"/>
    </w:rPr>
  </w:style>
  <w:style w:type="character" w:styleId="PageNumber">
    <w:name w:val="page number"/>
    <w:basedOn w:val="DefaultParagraphFont"/>
    <w:uiPriority w:val="99"/>
    <w:semiHidden/>
    <w:unhideWhenUsed/>
    <w:rsid w:val="00C2420F"/>
  </w:style>
  <w:style w:type="character" w:styleId="CommentReference">
    <w:name w:val="annotation reference"/>
    <w:basedOn w:val="DefaultParagraphFont"/>
    <w:uiPriority w:val="99"/>
    <w:semiHidden/>
    <w:unhideWhenUsed/>
    <w:rsid w:val="00CC1EBE"/>
    <w:rPr>
      <w:sz w:val="16"/>
      <w:szCs w:val="16"/>
    </w:rPr>
  </w:style>
  <w:style w:type="paragraph" w:styleId="CommentText">
    <w:name w:val="annotation text"/>
    <w:basedOn w:val="Normal"/>
    <w:link w:val="CommentTextChar"/>
    <w:uiPriority w:val="99"/>
    <w:semiHidden/>
    <w:unhideWhenUsed/>
    <w:rsid w:val="00CC1EBE"/>
    <w:rPr>
      <w:sz w:val="20"/>
      <w:szCs w:val="20"/>
    </w:rPr>
  </w:style>
  <w:style w:type="character" w:customStyle="1" w:styleId="CommentTextChar">
    <w:name w:val="Comment Text Char"/>
    <w:basedOn w:val="DefaultParagraphFont"/>
    <w:link w:val="CommentText"/>
    <w:uiPriority w:val="99"/>
    <w:semiHidden/>
    <w:rsid w:val="00CC1EBE"/>
    <w:rPr>
      <w:sz w:val="20"/>
      <w:szCs w:val="20"/>
    </w:rPr>
  </w:style>
  <w:style w:type="paragraph" w:styleId="CommentSubject">
    <w:name w:val="annotation subject"/>
    <w:basedOn w:val="CommentText"/>
    <w:next w:val="CommentText"/>
    <w:link w:val="CommentSubjectChar"/>
    <w:uiPriority w:val="99"/>
    <w:semiHidden/>
    <w:unhideWhenUsed/>
    <w:rsid w:val="00CC1EBE"/>
    <w:rPr>
      <w:b/>
      <w:bCs/>
    </w:rPr>
  </w:style>
  <w:style w:type="character" w:customStyle="1" w:styleId="CommentSubjectChar">
    <w:name w:val="Comment Subject Char"/>
    <w:basedOn w:val="CommentTextChar"/>
    <w:link w:val="CommentSubject"/>
    <w:uiPriority w:val="99"/>
    <w:semiHidden/>
    <w:rsid w:val="00CC1EBE"/>
    <w:rPr>
      <w:b/>
      <w:bCs/>
      <w:sz w:val="20"/>
      <w:szCs w:val="20"/>
    </w:rPr>
  </w:style>
  <w:style w:type="paragraph" w:styleId="BalloonText">
    <w:name w:val="Balloon Text"/>
    <w:basedOn w:val="Normal"/>
    <w:link w:val="BalloonTextChar"/>
    <w:uiPriority w:val="99"/>
    <w:semiHidden/>
    <w:unhideWhenUsed/>
    <w:rsid w:val="00CC1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5599">
      <w:bodyDiv w:val="1"/>
      <w:marLeft w:val="0"/>
      <w:marRight w:val="0"/>
      <w:marTop w:val="0"/>
      <w:marBottom w:val="0"/>
      <w:divBdr>
        <w:top w:val="none" w:sz="0" w:space="0" w:color="auto"/>
        <w:left w:val="none" w:sz="0" w:space="0" w:color="auto"/>
        <w:bottom w:val="none" w:sz="0" w:space="0" w:color="auto"/>
        <w:right w:val="none" w:sz="0" w:space="0" w:color="auto"/>
      </w:divBdr>
    </w:div>
    <w:div w:id="1302735813">
      <w:bodyDiv w:val="1"/>
      <w:marLeft w:val="0"/>
      <w:marRight w:val="0"/>
      <w:marTop w:val="0"/>
      <w:marBottom w:val="0"/>
      <w:divBdr>
        <w:top w:val="none" w:sz="0" w:space="0" w:color="auto"/>
        <w:left w:val="none" w:sz="0" w:space="0" w:color="auto"/>
        <w:bottom w:val="none" w:sz="0" w:space="0" w:color="auto"/>
        <w:right w:val="none" w:sz="0" w:space="0" w:color="auto"/>
      </w:divBdr>
    </w:div>
    <w:div w:id="1424718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immera Southern Mallee - Regional Partnerships">
      <a:dk1>
        <a:srgbClr val="000000"/>
      </a:dk1>
      <a:lt1>
        <a:srgbClr val="FFFFFF"/>
      </a:lt1>
      <a:dk2>
        <a:srgbClr val="53565A"/>
      </a:dk2>
      <a:lt2>
        <a:srgbClr val="D9D9D6"/>
      </a:lt2>
      <a:accent1>
        <a:srgbClr val="653165"/>
      </a:accent1>
      <a:accent2>
        <a:srgbClr val="8E3A80"/>
      </a:accent2>
      <a:accent3>
        <a:srgbClr val="BA9CC5"/>
      </a:accent3>
      <a:accent4>
        <a:srgbClr val="B298B2"/>
      </a:accent4>
      <a:accent5>
        <a:srgbClr val="C69CBF"/>
      </a:accent5>
      <a:accent6>
        <a:srgbClr val="DCCDE2"/>
      </a:accent6>
      <a:hlink>
        <a:srgbClr val="B075A6"/>
      </a:hlink>
      <a:folHlink>
        <a:srgbClr val="A9A9A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100923-6996-4313-9f8a-f242b5b19db7">
      <UserInfo>
        <DisplayName>Mel J Marlow (DEDJTR)</DisplayName>
        <AccountId>68</AccountId>
        <AccountType/>
      </UserInfo>
      <UserInfo>
        <DisplayName>Anthony W Schinck (DJPR)</DisplayName>
        <AccountId>98</AccountId>
        <AccountType/>
      </UserInfo>
      <UserInfo>
        <DisplayName>Mark A Hogan (DJPR)</DisplayName>
        <AccountId>273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55C1506758A46B1A5F7F6C68DDBDB" ma:contentTypeVersion="11" ma:contentTypeDescription="Create a new document." ma:contentTypeScope="" ma:versionID="4c63940efa00e626ae5333d1e24979db">
  <xsd:schema xmlns:xsd="http://www.w3.org/2001/XMLSchema" xmlns:xs="http://www.w3.org/2001/XMLSchema" xmlns:p="http://schemas.microsoft.com/office/2006/metadata/properties" xmlns:ns2="79c6769e-22e3-4727-bd89-a334d41fa870" xmlns:ns3="4e100923-6996-4313-9f8a-f242b5b19db7" targetNamespace="http://schemas.microsoft.com/office/2006/metadata/properties" ma:root="true" ma:fieldsID="85f8419d0987f0222ffa9f6ef31f4fb9" ns2:_="" ns3:_="">
    <xsd:import namespace="79c6769e-22e3-4727-bd89-a334d41fa870"/>
    <xsd:import namespace="4e100923-6996-4313-9f8a-f242b5b1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769e-22e3-4727-bd89-a334d41fa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00923-6996-4313-9f8a-f242b5b19d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67C90D-3C27-4F37-824C-6E5A626A783E}">
  <ds:schemaRefs>
    <ds:schemaRef ds:uri="http://schemas.microsoft.com/office/2006/metadata/properties"/>
    <ds:schemaRef ds:uri="http://schemas.microsoft.com/office/infopath/2007/PartnerControls"/>
    <ds:schemaRef ds:uri="4e100923-6996-4313-9f8a-f242b5b19db7"/>
  </ds:schemaRefs>
</ds:datastoreItem>
</file>

<file path=customXml/itemProps2.xml><?xml version="1.0" encoding="utf-8"?>
<ds:datastoreItem xmlns:ds="http://schemas.openxmlformats.org/officeDocument/2006/customXml" ds:itemID="{5A229C8C-65B5-42EA-BBC3-3051AFC2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769e-22e3-4727-bd89-a334d41fa870"/>
    <ds:schemaRef ds:uri="4e100923-6996-4313-9f8a-f242b5b1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EE666-92B5-4F18-B012-08A2814DDADB}">
  <ds:schemaRefs>
    <ds:schemaRef ds:uri="http://schemas.microsoft.com/sharepoint/v3/contenttype/forms"/>
  </ds:schemaRefs>
</ds:datastoreItem>
</file>

<file path=customXml/itemProps4.xml><?xml version="1.0" encoding="utf-8"?>
<ds:datastoreItem xmlns:ds="http://schemas.openxmlformats.org/officeDocument/2006/customXml" ds:itemID="{B51A642A-2ECE-4BF7-B6D5-C1EF8A81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RP_FactSheet_WSMallee_Image</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RP_FactSheet_WSMallee_Image</dc:title>
  <dc:subject/>
  <dc:creator>freelancedesigner1</dc:creator>
  <cp:keywords/>
  <dc:description/>
  <cp:lastModifiedBy>Anneke R Nehring (DJPR)</cp:lastModifiedBy>
  <cp:revision>10</cp:revision>
  <cp:lastPrinted>2020-08-31T02:46:00Z</cp:lastPrinted>
  <dcterms:created xsi:type="dcterms:W3CDTF">2020-08-31T02:45:00Z</dcterms:created>
  <dcterms:modified xsi:type="dcterms:W3CDTF">2020-09-16T03:37:00Z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0x010100A0155C1506758A46B1A5F7F6C68DDBDB</vt:lpwstr>
  </property>
  <property fmtid="{D5CDD505-2E9C-101B-9397-08002B2CF9AE}" pid="3" name="DEDJTRDivision">
    <vt:lpwstr>2;#Regional Development Victoria|11743595-2a6e-4ba8-94e3-7bd292d5296c</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